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2" w:rsidRPr="00AB57EE" w:rsidRDefault="00DE3CA2" w:rsidP="00DE3CA2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  <w:r w:rsidRPr="00AB57EE">
        <w:rPr>
          <w:rFonts w:ascii="Bookman Old Style" w:hAnsi="Bookman Old Style"/>
          <w:b/>
          <w:sz w:val="24"/>
          <w:szCs w:val="24"/>
        </w:rPr>
        <w:t>DECRETO Nº 2</w:t>
      </w:r>
      <w:r>
        <w:rPr>
          <w:rFonts w:ascii="Bookman Old Style" w:hAnsi="Bookman Old Style"/>
          <w:b/>
          <w:sz w:val="24"/>
          <w:szCs w:val="24"/>
        </w:rPr>
        <w:t>674</w:t>
      </w:r>
      <w:r w:rsidRPr="00AB57EE">
        <w:rPr>
          <w:rFonts w:ascii="Bookman Old Style" w:hAnsi="Bookman Old Style"/>
          <w:b/>
          <w:sz w:val="24"/>
          <w:szCs w:val="24"/>
        </w:rPr>
        <w:t xml:space="preserve">, DE </w:t>
      </w:r>
      <w:r>
        <w:rPr>
          <w:rFonts w:ascii="Bookman Old Style" w:hAnsi="Bookman Old Style"/>
          <w:b/>
          <w:sz w:val="24"/>
          <w:szCs w:val="24"/>
        </w:rPr>
        <w:t>09.12</w:t>
      </w:r>
      <w:r w:rsidRPr="00AB57EE">
        <w:rPr>
          <w:rFonts w:ascii="Bookman Old Style" w:hAnsi="Bookman Old Style"/>
          <w:b/>
          <w:sz w:val="24"/>
          <w:szCs w:val="24"/>
        </w:rPr>
        <w:t>.201</w:t>
      </w:r>
      <w:r>
        <w:rPr>
          <w:rFonts w:ascii="Bookman Old Style" w:hAnsi="Bookman Old Style"/>
          <w:b/>
          <w:sz w:val="24"/>
          <w:szCs w:val="24"/>
        </w:rPr>
        <w:t>6</w:t>
      </w:r>
      <w:r w:rsidRPr="00AB57EE">
        <w:rPr>
          <w:rFonts w:ascii="Bookman Old Style" w:hAnsi="Bookman Old Style"/>
          <w:b/>
          <w:sz w:val="24"/>
          <w:szCs w:val="24"/>
        </w:rPr>
        <w:t xml:space="preserve">. </w:t>
      </w:r>
    </w:p>
    <w:p w:rsidR="00DE3CA2" w:rsidRPr="00AB57EE" w:rsidRDefault="00DE3CA2" w:rsidP="00DE3CA2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</w:p>
    <w:p w:rsidR="00DE3CA2" w:rsidRPr="00E54396" w:rsidRDefault="00DE3CA2" w:rsidP="00DE3CA2">
      <w:pPr>
        <w:pStyle w:val="SemEspaamento"/>
        <w:ind w:left="2835"/>
        <w:jc w:val="both"/>
        <w:rPr>
          <w:rFonts w:ascii="Bookman Old Style" w:hAnsi="Bookman Old Style"/>
          <w:b/>
          <w:sz w:val="24"/>
          <w:szCs w:val="24"/>
        </w:rPr>
      </w:pPr>
      <w:r w:rsidRPr="00E54396">
        <w:rPr>
          <w:rFonts w:ascii="Bookman Old Style" w:hAnsi="Bookman Old Style"/>
          <w:b/>
          <w:sz w:val="24"/>
          <w:szCs w:val="24"/>
        </w:rPr>
        <w:t xml:space="preserve">DECLARA </w:t>
      </w:r>
      <w:r>
        <w:rPr>
          <w:rFonts w:ascii="Bookman Old Style" w:hAnsi="Bookman Old Style"/>
          <w:b/>
          <w:sz w:val="24"/>
          <w:szCs w:val="24"/>
        </w:rPr>
        <w:t>RECESSO NAS REPARTIÇÕES PÚBLICAS MUNICIPAIS, CONFORME ESPECIFICA</w:t>
      </w:r>
      <w:r w:rsidRPr="00E54396">
        <w:rPr>
          <w:rFonts w:ascii="Bookman Old Style" w:hAnsi="Bookman Old Style"/>
          <w:b/>
          <w:sz w:val="24"/>
          <w:szCs w:val="24"/>
        </w:rPr>
        <w:t>.</w:t>
      </w: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E54396">
        <w:rPr>
          <w:rFonts w:ascii="Bookman Old Style" w:hAnsi="Bookman Old Style"/>
          <w:sz w:val="24"/>
          <w:szCs w:val="24"/>
        </w:rPr>
        <w:t xml:space="preserve">DARIO SCHICOVSKI, PREFEITO MUNICIPAL DE PAPANDUVA, Estado de Santa Catarina, no uso das atribuições de seu cargo, conferidas pelo inciso VI </w:t>
      </w:r>
      <w:r>
        <w:rPr>
          <w:rFonts w:ascii="Bookman Old Style" w:hAnsi="Bookman Old Style"/>
          <w:sz w:val="24"/>
          <w:szCs w:val="24"/>
        </w:rPr>
        <w:t>do</w:t>
      </w:r>
      <w:r w:rsidRPr="00E54396">
        <w:rPr>
          <w:rFonts w:ascii="Bookman Old Style" w:hAnsi="Bookman Old Style"/>
          <w:sz w:val="24"/>
          <w:szCs w:val="24"/>
        </w:rPr>
        <w:t xml:space="preserve"> Artigo 59, da Lei Orgânica Municipal; </w:t>
      </w:r>
      <w:r>
        <w:rPr>
          <w:rFonts w:ascii="Bookman Old Style" w:hAnsi="Bookman Old Style"/>
          <w:sz w:val="24"/>
          <w:szCs w:val="24"/>
        </w:rPr>
        <w:t>e tendo razões de oportunidade,</w:t>
      </w: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  <w:r w:rsidRPr="00E54396">
        <w:rPr>
          <w:rFonts w:ascii="Bookman Old Style" w:hAnsi="Bookman Old Style"/>
          <w:b/>
          <w:sz w:val="24"/>
          <w:szCs w:val="24"/>
        </w:rPr>
        <w:t>DECRETA</w:t>
      </w: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453F62">
        <w:rPr>
          <w:rFonts w:ascii="Bookman Old Style" w:hAnsi="Bookman Old Style"/>
          <w:b/>
          <w:sz w:val="24"/>
          <w:szCs w:val="24"/>
        </w:rPr>
        <w:t>Art. 1°.</w:t>
      </w:r>
      <w:r>
        <w:rPr>
          <w:rFonts w:ascii="Bookman Old Style" w:hAnsi="Bookman Old Style"/>
          <w:sz w:val="24"/>
          <w:szCs w:val="24"/>
        </w:rPr>
        <w:t xml:space="preserve"> Fica Declarado Recesso nas Repartições Públicas Municipais, o período de </w:t>
      </w:r>
      <w:r>
        <w:rPr>
          <w:rFonts w:ascii="Bookman Old Style" w:hAnsi="Bookman Old Style"/>
          <w:b/>
          <w:sz w:val="24"/>
          <w:szCs w:val="24"/>
        </w:rPr>
        <w:t>26.12.2016</w:t>
      </w:r>
      <w:r w:rsidRPr="00846823">
        <w:rPr>
          <w:rFonts w:ascii="Bookman Old Style" w:hAnsi="Bookman Old Style"/>
          <w:b/>
          <w:sz w:val="24"/>
          <w:szCs w:val="24"/>
        </w:rPr>
        <w:t xml:space="preserve"> a </w:t>
      </w:r>
      <w:r>
        <w:rPr>
          <w:rFonts w:ascii="Bookman Old Style" w:hAnsi="Bookman Old Style"/>
          <w:b/>
          <w:sz w:val="24"/>
          <w:szCs w:val="24"/>
        </w:rPr>
        <w:t>30</w:t>
      </w:r>
      <w:r w:rsidRPr="00846823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12</w:t>
      </w:r>
      <w:r w:rsidRPr="00846823">
        <w:rPr>
          <w:rFonts w:ascii="Bookman Old Style" w:hAnsi="Bookman Old Style"/>
          <w:b/>
          <w:sz w:val="24"/>
          <w:szCs w:val="24"/>
        </w:rPr>
        <w:t>.201</w:t>
      </w:r>
      <w:r>
        <w:rPr>
          <w:rFonts w:ascii="Bookman Old Style" w:hAnsi="Bookman Old Style"/>
          <w:b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, conforme abaixo discriminado:</w:t>
      </w:r>
    </w:p>
    <w:p w:rsidR="00DE3CA2" w:rsidRDefault="00DE3CA2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</w:t>
      </w:r>
      <w:r w:rsidRPr="00846823">
        <w:rPr>
          <w:rFonts w:ascii="Bookman Old Style" w:hAnsi="Bookman Old Style"/>
          <w:b/>
          <w:sz w:val="24"/>
          <w:szCs w:val="24"/>
        </w:rPr>
        <w:t>Centro Administrativo/Edifício da Municipalidade</w:t>
      </w:r>
      <w:r>
        <w:rPr>
          <w:rFonts w:ascii="Bookman Old Style" w:hAnsi="Bookman Old Style"/>
          <w:sz w:val="24"/>
          <w:szCs w:val="24"/>
        </w:rPr>
        <w:t>: Secretarias da Administração, Educação, Fazenda e Desenvolvimento Econômi</w:t>
      </w:r>
      <w:r w:rsidR="00E011BB">
        <w:rPr>
          <w:rFonts w:ascii="Bookman Old Style" w:hAnsi="Bookman Old Style"/>
          <w:sz w:val="24"/>
          <w:szCs w:val="24"/>
        </w:rPr>
        <w:t>co, Gabinete do Prefeito e SINE;</w:t>
      </w:r>
    </w:p>
    <w:p w:rsidR="00DE3CA2" w:rsidRDefault="00DE3CA2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 </w:t>
      </w:r>
      <w:r w:rsidR="00E011BB">
        <w:rPr>
          <w:rFonts w:ascii="Bookman Old Style" w:hAnsi="Bookman Old Style"/>
          <w:sz w:val="24"/>
          <w:szCs w:val="24"/>
        </w:rPr>
        <w:t>–</w:t>
      </w:r>
      <w:r w:rsidR="00E011BB">
        <w:rPr>
          <w:rFonts w:ascii="Bookman Old Style" w:hAnsi="Bookman Old Style"/>
          <w:b/>
          <w:sz w:val="24"/>
          <w:szCs w:val="24"/>
        </w:rPr>
        <w:t>Secretaria da Assistência Social</w:t>
      </w:r>
      <w:r>
        <w:rPr>
          <w:rFonts w:ascii="Bookman Old Style" w:hAnsi="Bookman Old Style"/>
          <w:sz w:val="24"/>
          <w:szCs w:val="24"/>
        </w:rPr>
        <w:t>: Biblioteca, Junta de Serviço Militar, IPREPAV, Serviço de Fortalecimento de Vínculo, Casa da Cultura, Defesa Civil, Casa do Idoso, CRAS, Casa de Apoio, Conselho Tutelar, Ginásio de Esportes, Bolsa Família</w:t>
      </w:r>
      <w:r w:rsidR="00E011BB">
        <w:rPr>
          <w:rFonts w:ascii="Bookman Old Style" w:hAnsi="Bookman Old Style"/>
          <w:sz w:val="24"/>
          <w:szCs w:val="24"/>
        </w:rPr>
        <w:t xml:space="preserve"> e serviços de Assistência Social;</w:t>
      </w:r>
    </w:p>
    <w:p w:rsidR="00DE3CA2" w:rsidRDefault="00DE3CA2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 – </w:t>
      </w:r>
      <w:r w:rsidRPr="00846823">
        <w:rPr>
          <w:rFonts w:ascii="Bookman Old Style" w:hAnsi="Bookman Old Style"/>
          <w:b/>
          <w:sz w:val="24"/>
          <w:szCs w:val="24"/>
        </w:rPr>
        <w:t xml:space="preserve">Secretaria </w:t>
      </w:r>
      <w:r w:rsidR="00E011BB">
        <w:rPr>
          <w:rFonts w:ascii="Bookman Old Style" w:hAnsi="Bookman Old Style"/>
          <w:b/>
          <w:sz w:val="24"/>
          <w:szCs w:val="24"/>
        </w:rPr>
        <w:t xml:space="preserve">da Saúde: </w:t>
      </w:r>
      <w:r w:rsidR="00E011BB">
        <w:rPr>
          <w:rFonts w:ascii="Bookman Old Style" w:hAnsi="Bookman Old Style"/>
          <w:sz w:val="24"/>
          <w:szCs w:val="24"/>
        </w:rPr>
        <w:t>Policlínica, Vigilância Sanitária, CAPS e Unidades Básicas de Saúde;</w:t>
      </w:r>
    </w:p>
    <w:p w:rsidR="00E011BB" w:rsidRDefault="00E011BB" w:rsidP="00DE3CA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IV – </w:t>
      </w:r>
      <w:r>
        <w:rPr>
          <w:rFonts w:ascii="Bookman Old Style" w:hAnsi="Bookman Old Style"/>
          <w:b/>
          <w:sz w:val="24"/>
          <w:szCs w:val="24"/>
        </w:rPr>
        <w:t>SAMAE;</w:t>
      </w:r>
    </w:p>
    <w:p w:rsidR="00E011BB" w:rsidRDefault="00E011BB" w:rsidP="00DE3CA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– </w:t>
      </w:r>
      <w:r>
        <w:rPr>
          <w:rFonts w:ascii="Bookman Old Style" w:hAnsi="Bookman Old Style"/>
          <w:b/>
          <w:sz w:val="24"/>
          <w:szCs w:val="24"/>
        </w:rPr>
        <w:t>Secretaria de Infraestrutura;</w:t>
      </w:r>
    </w:p>
    <w:p w:rsidR="00E011BB" w:rsidRDefault="00E011BB" w:rsidP="00DE3CA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E011BB">
        <w:rPr>
          <w:rFonts w:ascii="Bookman Old Style" w:hAnsi="Bookman Old Style"/>
          <w:sz w:val="24"/>
          <w:szCs w:val="24"/>
        </w:rPr>
        <w:t xml:space="preserve">VI </w:t>
      </w:r>
      <w:r>
        <w:rPr>
          <w:rFonts w:ascii="Bookman Old Style" w:hAnsi="Bookman Old Style"/>
          <w:sz w:val="24"/>
          <w:szCs w:val="24"/>
        </w:rPr>
        <w:t>–</w:t>
      </w:r>
      <w:r w:rsidRPr="00E011BB">
        <w:rPr>
          <w:rFonts w:ascii="Bookman Old Style" w:hAnsi="Bookman Old Style"/>
          <w:b/>
          <w:sz w:val="24"/>
          <w:szCs w:val="24"/>
        </w:rPr>
        <w:t>DETRANPV</w:t>
      </w:r>
      <w:r>
        <w:rPr>
          <w:rFonts w:ascii="Bookman Old Style" w:hAnsi="Bookman Old Style"/>
          <w:b/>
          <w:sz w:val="24"/>
          <w:szCs w:val="24"/>
        </w:rPr>
        <w:t>;</w:t>
      </w:r>
    </w:p>
    <w:p w:rsidR="00E011BB" w:rsidRDefault="00E011BB" w:rsidP="00DE3CA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 – </w:t>
      </w:r>
      <w:r>
        <w:rPr>
          <w:rFonts w:ascii="Bookman Old Style" w:hAnsi="Bookman Old Style"/>
          <w:b/>
          <w:sz w:val="24"/>
          <w:szCs w:val="24"/>
        </w:rPr>
        <w:t>Secretaria da Agricultura.</w:t>
      </w:r>
    </w:p>
    <w:p w:rsidR="00E011BB" w:rsidRDefault="00E011BB" w:rsidP="00E011BB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§ 1º. </w:t>
      </w:r>
      <w:r>
        <w:rPr>
          <w:rFonts w:ascii="Bookman Old Style" w:hAnsi="Bookman Old Style"/>
          <w:sz w:val="24"/>
          <w:szCs w:val="24"/>
        </w:rPr>
        <w:t>No dia 23 de dezembro de 2016 o expediente será até às 12:00 para todos os Setores, Departamentos, Secretarias e Autarquias descritas nos incisos de I a VII deste Artigo.</w:t>
      </w:r>
    </w:p>
    <w:p w:rsidR="00E011BB" w:rsidRDefault="00E011BB" w:rsidP="00E011BB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E011BB">
        <w:rPr>
          <w:rFonts w:ascii="Bookman Old Style" w:hAnsi="Bookman Old Style"/>
          <w:b/>
          <w:sz w:val="24"/>
          <w:szCs w:val="24"/>
        </w:rPr>
        <w:t>§ 2°.</w:t>
      </w:r>
      <w:r w:rsidR="00E054CF">
        <w:rPr>
          <w:rFonts w:ascii="Bookman Old Style" w:hAnsi="Bookman Old Style"/>
          <w:sz w:val="24"/>
          <w:szCs w:val="24"/>
        </w:rPr>
        <w:t>No período vespertino do dia 23/12/2016 e nos dias 26 a 30/12/2016, os serviços essenciais atenderão em forma de sobreaviso, com os seguintes números de contatos:</w:t>
      </w:r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- </w:t>
      </w:r>
      <w:r w:rsidRPr="00E054CF">
        <w:rPr>
          <w:rFonts w:ascii="Bookman Old Style" w:hAnsi="Bookman Old Style"/>
          <w:b/>
          <w:sz w:val="24"/>
          <w:szCs w:val="24"/>
        </w:rPr>
        <w:t>SAMAE</w:t>
      </w:r>
      <w:r>
        <w:rPr>
          <w:rFonts w:ascii="Bookman Old Style" w:hAnsi="Bookman Old Style"/>
          <w:sz w:val="24"/>
          <w:szCs w:val="24"/>
        </w:rPr>
        <w:t xml:space="preserve"> – (99186-6384);</w:t>
      </w:r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 - </w:t>
      </w:r>
      <w:r w:rsidRPr="00E054CF">
        <w:rPr>
          <w:rFonts w:ascii="Bookman Old Style" w:hAnsi="Bookman Old Style"/>
          <w:b/>
          <w:sz w:val="24"/>
          <w:szCs w:val="24"/>
        </w:rPr>
        <w:t>Conselho Tutelar</w:t>
      </w:r>
      <w:r>
        <w:rPr>
          <w:rFonts w:ascii="Bookman Old Style" w:hAnsi="Bookman Old Style"/>
          <w:sz w:val="24"/>
          <w:szCs w:val="24"/>
        </w:rPr>
        <w:t xml:space="preserve"> – (98845-6227);</w:t>
      </w:r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 – </w:t>
      </w:r>
      <w:r w:rsidR="00DE3CA2" w:rsidRPr="00E054CF">
        <w:rPr>
          <w:rFonts w:ascii="Bookman Old Style" w:hAnsi="Bookman Old Style"/>
          <w:b/>
          <w:sz w:val="24"/>
          <w:szCs w:val="24"/>
        </w:rPr>
        <w:t>CRAS</w:t>
      </w:r>
      <w:r>
        <w:rPr>
          <w:rFonts w:ascii="Bookman Old Style" w:hAnsi="Bookman Old Style"/>
          <w:b/>
          <w:sz w:val="24"/>
          <w:szCs w:val="24"/>
        </w:rPr>
        <w:t>, Secretaria de Assist. Social e Bolsa Família</w:t>
      </w:r>
      <w:r w:rsidR="00DE3CA2">
        <w:rPr>
          <w:rFonts w:ascii="Bookman Old Style" w:hAnsi="Bookman Old Style"/>
          <w:sz w:val="24"/>
          <w:szCs w:val="24"/>
        </w:rPr>
        <w:t>– (</w:t>
      </w:r>
      <w:r>
        <w:rPr>
          <w:rFonts w:ascii="Bookman Old Style" w:hAnsi="Bookman Old Style"/>
          <w:sz w:val="24"/>
          <w:szCs w:val="24"/>
        </w:rPr>
        <w:t>9</w:t>
      </w:r>
      <w:r w:rsidR="00DE3CA2">
        <w:rPr>
          <w:rFonts w:ascii="Bookman Old Style" w:hAnsi="Bookman Old Style"/>
          <w:sz w:val="24"/>
          <w:szCs w:val="24"/>
        </w:rPr>
        <w:t>88</w:t>
      </w:r>
      <w:r>
        <w:rPr>
          <w:rFonts w:ascii="Bookman Old Style" w:hAnsi="Bookman Old Style"/>
          <w:sz w:val="24"/>
          <w:szCs w:val="24"/>
        </w:rPr>
        <w:t>32</w:t>
      </w:r>
      <w:r w:rsidR="00DE3CA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1258</w:t>
      </w:r>
      <w:r w:rsidR="00DE3CA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:rsidR="00DE3CA2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IV- </w:t>
      </w:r>
      <w:r w:rsidR="00DE3CA2" w:rsidRPr="00E054CF">
        <w:rPr>
          <w:rFonts w:ascii="Bookman Old Style" w:hAnsi="Bookman Old Style"/>
          <w:b/>
          <w:sz w:val="24"/>
          <w:szCs w:val="24"/>
        </w:rPr>
        <w:t>Defesa Civil</w:t>
      </w:r>
      <w:r w:rsidR="00DE3CA2">
        <w:rPr>
          <w:rFonts w:ascii="Bookman Old Style" w:hAnsi="Bookman Old Style"/>
          <w:sz w:val="24"/>
          <w:szCs w:val="24"/>
        </w:rPr>
        <w:t xml:space="preserve"> – (</w:t>
      </w:r>
      <w:r>
        <w:rPr>
          <w:rFonts w:ascii="Bookman Old Style" w:hAnsi="Bookman Old Style"/>
          <w:sz w:val="24"/>
          <w:szCs w:val="24"/>
        </w:rPr>
        <w:t>98880-2340);</w:t>
      </w:r>
    </w:p>
    <w:p w:rsidR="00DE3CA2" w:rsidRPr="006C0E3C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– </w:t>
      </w:r>
      <w:r>
        <w:rPr>
          <w:rFonts w:ascii="Bookman Old Style" w:hAnsi="Bookman Old Style"/>
          <w:b/>
          <w:sz w:val="24"/>
          <w:szCs w:val="24"/>
        </w:rPr>
        <w:t>Casa de Apoio –</w:t>
      </w:r>
      <w:r w:rsidR="006C0E3C">
        <w:rPr>
          <w:rFonts w:ascii="Bookman Old Style" w:hAnsi="Bookman Old Style"/>
          <w:sz w:val="24"/>
          <w:szCs w:val="24"/>
        </w:rPr>
        <w:t>(99195-7538);</w:t>
      </w:r>
      <w:bookmarkStart w:id="0" w:name="_GoBack"/>
      <w:bookmarkEnd w:id="0"/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– </w:t>
      </w:r>
      <w:r>
        <w:rPr>
          <w:rFonts w:ascii="Bookman Old Style" w:hAnsi="Bookman Old Style"/>
          <w:b/>
          <w:sz w:val="24"/>
          <w:szCs w:val="24"/>
        </w:rPr>
        <w:t xml:space="preserve">Policlínica – </w:t>
      </w:r>
      <w:r>
        <w:rPr>
          <w:rFonts w:ascii="Bookman Old Style" w:hAnsi="Bookman Old Style"/>
          <w:sz w:val="24"/>
          <w:szCs w:val="24"/>
        </w:rPr>
        <w:t>(9921-41297);</w:t>
      </w:r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 – </w:t>
      </w:r>
      <w:r>
        <w:rPr>
          <w:rFonts w:ascii="Bookman Old Style" w:hAnsi="Bookman Old Style"/>
          <w:b/>
          <w:sz w:val="24"/>
          <w:szCs w:val="24"/>
        </w:rPr>
        <w:t xml:space="preserve">Vigilância Sanitária – </w:t>
      </w:r>
      <w:r>
        <w:rPr>
          <w:rFonts w:ascii="Bookman Old Style" w:hAnsi="Bookman Old Style"/>
          <w:sz w:val="24"/>
          <w:szCs w:val="24"/>
        </w:rPr>
        <w:t>(99263-7215 – 3653 1072);</w:t>
      </w:r>
    </w:p>
    <w:p w:rsidR="00E054CF" w:rsidRDefault="00E054CF" w:rsidP="00DE3CA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VIII – </w:t>
      </w:r>
      <w:r>
        <w:rPr>
          <w:rFonts w:ascii="Bookman Old Style" w:hAnsi="Bookman Old Style"/>
          <w:b/>
          <w:sz w:val="24"/>
          <w:szCs w:val="24"/>
        </w:rPr>
        <w:t xml:space="preserve">CAPS – </w:t>
      </w:r>
      <w:r>
        <w:rPr>
          <w:rFonts w:ascii="Bookman Old Style" w:hAnsi="Bookman Old Style"/>
          <w:sz w:val="24"/>
          <w:szCs w:val="24"/>
        </w:rPr>
        <w:t>(98900-4906);</w:t>
      </w:r>
    </w:p>
    <w:p w:rsidR="00DE3CA2" w:rsidRDefault="00DE3CA2" w:rsidP="00E054CF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B875B8">
        <w:rPr>
          <w:rFonts w:ascii="Bookman Old Style" w:hAnsi="Bookman Old Style"/>
          <w:b/>
          <w:sz w:val="24"/>
          <w:szCs w:val="24"/>
        </w:rPr>
        <w:lastRenderedPageBreak/>
        <w:t xml:space="preserve">Art. 2°. </w:t>
      </w:r>
      <w:r>
        <w:rPr>
          <w:rFonts w:ascii="Bookman Old Style" w:hAnsi="Bookman Old Style"/>
          <w:sz w:val="24"/>
          <w:szCs w:val="24"/>
        </w:rPr>
        <w:t xml:space="preserve">No mesmo período mencionado no Art. 1°, </w:t>
      </w:r>
      <w:r w:rsidR="00E054CF">
        <w:rPr>
          <w:rFonts w:ascii="Bookman Old Style" w:hAnsi="Bookman Old Style"/>
          <w:sz w:val="24"/>
          <w:szCs w:val="24"/>
        </w:rPr>
        <w:t>funcionarão normalmente os seguintes setores:</w:t>
      </w:r>
    </w:p>
    <w:p w:rsidR="00E054CF" w:rsidRDefault="00E054CF" w:rsidP="00E054CF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</w:t>
      </w:r>
      <w:r>
        <w:rPr>
          <w:rFonts w:ascii="Bookman Old Style" w:hAnsi="Bookman Old Style"/>
          <w:b/>
          <w:sz w:val="24"/>
          <w:szCs w:val="24"/>
        </w:rPr>
        <w:t>Projeto Margaridas;</w:t>
      </w:r>
    </w:p>
    <w:p w:rsidR="00E054CF" w:rsidRDefault="00E054CF" w:rsidP="00E054CF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 – </w:t>
      </w:r>
      <w:r>
        <w:rPr>
          <w:rFonts w:ascii="Bookman Old Style" w:hAnsi="Bookman Old Style"/>
          <w:b/>
          <w:sz w:val="24"/>
          <w:szCs w:val="24"/>
        </w:rPr>
        <w:t>Casa Lar.</w:t>
      </w:r>
    </w:p>
    <w:p w:rsidR="00E054CF" w:rsidRDefault="00E054CF" w:rsidP="00E054CF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</w:p>
    <w:p w:rsidR="00E054CF" w:rsidRDefault="00E054CF" w:rsidP="00E054CF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3°. </w:t>
      </w:r>
      <w:r w:rsidR="00DF7969">
        <w:rPr>
          <w:rFonts w:ascii="Bookman Old Style" w:hAnsi="Bookman Old Style"/>
          <w:sz w:val="24"/>
          <w:szCs w:val="24"/>
        </w:rPr>
        <w:t>Haverá atendimento esporádico nos seguintes dias, horários e setores:</w:t>
      </w:r>
    </w:p>
    <w:p w:rsidR="00DF7969" w:rsidRDefault="00DF7969" w:rsidP="00DF7969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26/12/2016 – Das 8:00 às 12:00 - </w:t>
      </w:r>
      <w:r>
        <w:rPr>
          <w:rFonts w:ascii="Bookman Old Style" w:hAnsi="Bookman Old Style"/>
          <w:b/>
          <w:sz w:val="24"/>
          <w:szCs w:val="24"/>
        </w:rPr>
        <w:t>Recursos Humanos;</w:t>
      </w:r>
    </w:p>
    <w:p w:rsidR="00DF7969" w:rsidRPr="00DF7969" w:rsidRDefault="00DF7969" w:rsidP="00DF7969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 w:rsidRPr="00DF7969">
        <w:rPr>
          <w:rFonts w:ascii="Bookman Old Style" w:hAnsi="Bookman Old Style"/>
          <w:sz w:val="24"/>
          <w:szCs w:val="24"/>
        </w:rPr>
        <w:t xml:space="preserve">II </w:t>
      </w:r>
      <w:r>
        <w:rPr>
          <w:rFonts w:ascii="Bookman Old Style" w:hAnsi="Bookman Old Style"/>
          <w:sz w:val="24"/>
          <w:szCs w:val="24"/>
        </w:rPr>
        <w:t xml:space="preserve">–29/12/2016 –Das 8:00 às 12:00 - </w:t>
      </w:r>
      <w:r>
        <w:rPr>
          <w:rFonts w:ascii="Bookman Old Style" w:hAnsi="Bookman Old Style"/>
          <w:b/>
          <w:sz w:val="24"/>
          <w:szCs w:val="24"/>
        </w:rPr>
        <w:t>Contabilidade (exclusivo para pagamento de credores), tributos, SINE e Departamento de Licitações.</w:t>
      </w: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453F62">
        <w:rPr>
          <w:rFonts w:ascii="Bookman Old Style" w:hAnsi="Bookman Old Style"/>
          <w:b/>
          <w:sz w:val="24"/>
          <w:szCs w:val="24"/>
        </w:rPr>
        <w:t xml:space="preserve">Art. </w:t>
      </w:r>
      <w:r>
        <w:rPr>
          <w:rFonts w:ascii="Bookman Old Style" w:hAnsi="Bookman Old Style"/>
          <w:b/>
          <w:sz w:val="24"/>
          <w:szCs w:val="24"/>
        </w:rPr>
        <w:t>4</w:t>
      </w:r>
      <w:r w:rsidRPr="00453F62">
        <w:rPr>
          <w:rFonts w:ascii="Bookman Old Style" w:hAnsi="Bookman Old Style"/>
          <w:b/>
          <w:sz w:val="24"/>
          <w:szCs w:val="24"/>
        </w:rPr>
        <w:t>°.</w:t>
      </w:r>
      <w:r w:rsidR="00DF7969">
        <w:rPr>
          <w:rFonts w:ascii="Bookman Old Style" w:hAnsi="Bookman Old Style"/>
          <w:sz w:val="24"/>
          <w:szCs w:val="24"/>
        </w:rPr>
        <w:t xml:space="preserve"> Em caso de necessidade e nos dias determinados nos artigos anteriores,</w:t>
      </w:r>
      <w:r>
        <w:rPr>
          <w:rFonts w:ascii="Bookman Old Style" w:hAnsi="Bookman Old Style"/>
          <w:sz w:val="24"/>
          <w:szCs w:val="24"/>
        </w:rPr>
        <w:t xml:space="preserve"> os Servidores Municipais </w:t>
      </w:r>
      <w:r w:rsidR="00DF7969">
        <w:rPr>
          <w:rFonts w:ascii="Bookman Old Style" w:hAnsi="Bookman Old Style"/>
          <w:sz w:val="24"/>
          <w:szCs w:val="24"/>
        </w:rPr>
        <w:t>que forem convocados ou que trabalharem, terão as folgas respectivas lançadas no banco de horas junto ao Departamento de Recursos Humanos.</w:t>
      </w: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B5617A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DF7969">
        <w:rPr>
          <w:rFonts w:ascii="Bookman Old Style" w:hAnsi="Bookman Old Style"/>
          <w:b/>
          <w:sz w:val="24"/>
          <w:szCs w:val="24"/>
        </w:rPr>
        <w:t xml:space="preserve">Art. </w:t>
      </w:r>
      <w:r w:rsidR="00DF7969">
        <w:rPr>
          <w:rFonts w:ascii="Bookman Old Style" w:hAnsi="Bookman Old Style"/>
          <w:b/>
          <w:sz w:val="24"/>
          <w:szCs w:val="24"/>
        </w:rPr>
        <w:t>5</w:t>
      </w:r>
      <w:r w:rsidRPr="00DF7969">
        <w:rPr>
          <w:rFonts w:ascii="Bookman Old Style" w:hAnsi="Bookman Old Style"/>
          <w:b/>
          <w:sz w:val="24"/>
          <w:szCs w:val="24"/>
        </w:rPr>
        <w:t>º</w:t>
      </w:r>
      <w:r w:rsidRPr="00B5617A">
        <w:rPr>
          <w:rFonts w:ascii="Bookman Old Style" w:hAnsi="Bookman Old Style"/>
          <w:sz w:val="24"/>
          <w:szCs w:val="24"/>
        </w:rPr>
        <w:t>. Este Decreto entra em vigor na data de sua publicação.</w:t>
      </w:r>
    </w:p>
    <w:p w:rsidR="00DE3CA2" w:rsidRPr="00AB57EE" w:rsidRDefault="00DE3CA2" w:rsidP="00DE3CA2">
      <w:pPr>
        <w:pStyle w:val="SemEspaamento"/>
        <w:ind w:firstLine="1701"/>
        <w:jc w:val="both"/>
        <w:rPr>
          <w:rFonts w:ascii="Bookman Old Style" w:hAnsi="Bookman Old Style"/>
          <w:b/>
          <w:sz w:val="24"/>
          <w:szCs w:val="24"/>
        </w:rPr>
      </w:pPr>
      <w:r w:rsidRPr="00DF7969">
        <w:rPr>
          <w:rFonts w:ascii="Bookman Old Style" w:hAnsi="Bookman Old Style"/>
          <w:b/>
          <w:sz w:val="24"/>
          <w:szCs w:val="24"/>
        </w:rPr>
        <w:t xml:space="preserve">Art. </w:t>
      </w:r>
      <w:r w:rsidR="00DF7969">
        <w:rPr>
          <w:rFonts w:ascii="Bookman Old Style" w:hAnsi="Bookman Old Style"/>
          <w:b/>
          <w:sz w:val="24"/>
          <w:szCs w:val="24"/>
        </w:rPr>
        <w:t>6</w:t>
      </w:r>
      <w:r w:rsidRPr="00DF7969">
        <w:rPr>
          <w:rFonts w:ascii="Bookman Old Style" w:hAnsi="Bookman Old Style"/>
          <w:b/>
          <w:sz w:val="24"/>
          <w:szCs w:val="24"/>
        </w:rPr>
        <w:t>°.</w:t>
      </w:r>
      <w:r w:rsidRPr="00B5617A">
        <w:rPr>
          <w:rFonts w:ascii="Bookman Old Style" w:hAnsi="Bookman Old Style"/>
          <w:sz w:val="24"/>
          <w:szCs w:val="24"/>
        </w:rPr>
        <w:t xml:space="preserve"> Ficam revoga</w:t>
      </w:r>
      <w:r w:rsidR="00DF7969">
        <w:rPr>
          <w:rFonts w:ascii="Bookman Old Style" w:hAnsi="Bookman Old Style"/>
          <w:sz w:val="24"/>
          <w:szCs w:val="24"/>
        </w:rPr>
        <w:t xml:space="preserve">das as disposições em contrário, em especial o </w:t>
      </w:r>
      <w:r w:rsidRPr="00AB57EE">
        <w:rPr>
          <w:rFonts w:ascii="Bookman Old Style" w:hAnsi="Bookman Old Style"/>
          <w:b/>
          <w:sz w:val="24"/>
          <w:szCs w:val="24"/>
        </w:rPr>
        <w:t>DECRETO Nº 2</w:t>
      </w:r>
      <w:r>
        <w:rPr>
          <w:rFonts w:ascii="Bookman Old Style" w:hAnsi="Bookman Old Style"/>
          <w:b/>
          <w:sz w:val="24"/>
          <w:szCs w:val="24"/>
        </w:rPr>
        <w:t>666</w:t>
      </w:r>
      <w:r w:rsidRPr="00AB57EE">
        <w:rPr>
          <w:rFonts w:ascii="Bookman Old Style" w:hAnsi="Bookman Old Style"/>
          <w:b/>
          <w:sz w:val="24"/>
          <w:szCs w:val="24"/>
        </w:rPr>
        <w:t>, DE 1</w:t>
      </w:r>
      <w:r>
        <w:rPr>
          <w:rFonts w:ascii="Bookman Old Style" w:hAnsi="Bookman Old Style"/>
          <w:b/>
          <w:sz w:val="24"/>
          <w:szCs w:val="24"/>
        </w:rPr>
        <w:t>8</w:t>
      </w:r>
      <w:r w:rsidRPr="00AB57EE">
        <w:rPr>
          <w:rFonts w:ascii="Bookman Old Style" w:hAnsi="Bookman Old Style"/>
          <w:b/>
          <w:sz w:val="24"/>
          <w:szCs w:val="24"/>
        </w:rPr>
        <w:t>.11.201</w:t>
      </w:r>
      <w:r>
        <w:rPr>
          <w:rFonts w:ascii="Bookman Old Style" w:hAnsi="Bookman Old Style"/>
          <w:b/>
          <w:sz w:val="24"/>
          <w:szCs w:val="24"/>
        </w:rPr>
        <w:t>6</w:t>
      </w:r>
      <w:r w:rsidRPr="00AB57EE">
        <w:rPr>
          <w:rFonts w:ascii="Bookman Old Style" w:hAnsi="Bookman Old Style"/>
          <w:b/>
          <w:sz w:val="24"/>
          <w:szCs w:val="24"/>
        </w:rPr>
        <w:t xml:space="preserve">. </w:t>
      </w:r>
    </w:p>
    <w:p w:rsidR="00DE3CA2" w:rsidRPr="00B5617A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B5617A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E54396">
        <w:rPr>
          <w:rFonts w:ascii="Bookman Old Style" w:hAnsi="Bookman Old Style"/>
          <w:sz w:val="24"/>
          <w:szCs w:val="24"/>
        </w:rPr>
        <w:t xml:space="preserve">Município de Papanduva, </w:t>
      </w:r>
      <w:r w:rsidR="00DF7969">
        <w:rPr>
          <w:rFonts w:ascii="Bookman Old Style" w:hAnsi="Bookman Old Style"/>
          <w:sz w:val="24"/>
          <w:szCs w:val="24"/>
        </w:rPr>
        <w:t>09 de dezembro</w:t>
      </w:r>
      <w:r w:rsidRPr="00E54396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6</w:t>
      </w:r>
      <w:r w:rsidRPr="00E54396">
        <w:rPr>
          <w:rFonts w:ascii="Bookman Old Style" w:hAnsi="Bookman Old Style"/>
          <w:sz w:val="24"/>
          <w:szCs w:val="24"/>
        </w:rPr>
        <w:t>.</w:t>
      </w: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E54396">
        <w:rPr>
          <w:rFonts w:ascii="Bookman Old Style" w:hAnsi="Bookman Old Style"/>
          <w:sz w:val="24"/>
          <w:szCs w:val="24"/>
        </w:rPr>
        <w:t>Dario Schicovski</w:t>
      </w:r>
    </w:p>
    <w:p w:rsidR="00DE3CA2" w:rsidRPr="00E54396" w:rsidRDefault="00DE3CA2" w:rsidP="00DE3CA2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E54396">
        <w:rPr>
          <w:rFonts w:ascii="Bookman Old Style" w:hAnsi="Bookman Old Style"/>
          <w:bCs/>
          <w:sz w:val="24"/>
          <w:szCs w:val="24"/>
        </w:rPr>
        <w:t>Prefeito Municipal</w:t>
      </w:r>
    </w:p>
    <w:p w:rsidR="00DE3CA2" w:rsidRPr="00C479D8" w:rsidRDefault="00DE3CA2" w:rsidP="00DE3CA2">
      <w:pPr>
        <w:tabs>
          <w:tab w:val="left" w:pos="6630"/>
          <w:tab w:val="center" w:pos="9118"/>
        </w:tabs>
        <w:ind w:left="4500"/>
        <w:jc w:val="both"/>
        <w:rPr>
          <w:rFonts w:ascii="Bookman Old Style" w:hAnsi="Bookman Old Style" w:cs="Courier New"/>
          <w:sz w:val="20"/>
          <w:szCs w:val="20"/>
        </w:rPr>
      </w:pPr>
      <w:r w:rsidRPr="00C479D8">
        <w:rPr>
          <w:rFonts w:ascii="Bookman Old Style" w:hAnsi="Bookman Old Style" w:cs="Courier New"/>
          <w:sz w:val="20"/>
          <w:szCs w:val="20"/>
        </w:rPr>
        <w:t xml:space="preserve">Este Decreto foi registrado na Secretaria da Administração e publicado no átrio – mural de publicações desta Prefeitura Municipal, e no site </w:t>
      </w:r>
      <w:hyperlink r:id="rId4" w:history="1">
        <w:r w:rsidRPr="00C479D8">
          <w:rPr>
            <w:rStyle w:val="Hyperlink"/>
            <w:rFonts w:ascii="Bookman Old Style" w:hAnsi="Bookman Old Style" w:cs="Courier New"/>
            <w:sz w:val="20"/>
            <w:szCs w:val="20"/>
          </w:rPr>
          <w:t>www.diariomunicipal.sc.gov.br</w:t>
        </w:r>
      </w:hyperlink>
      <w:r w:rsidRPr="00C479D8">
        <w:rPr>
          <w:rFonts w:ascii="Bookman Old Style" w:hAnsi="Bookman Old Style" w:cs="Courier New"/>
          <w:sz w:val="20"/>
          <w:szCs w:val="20"/>
        </w:rPr>
        <w:t>, na mesma data supra.</w:t>
      </w:r>
    </w:p>
    <w:p w:rsidR="00DE3CA2" w:rsidRPr="00C479D8" w:rsidRDefault="00DE3CA2" w:rsidP="00DE3CA2">
      <w:pPr>
        <w:tabs>
          <w:tab w:val="left" w:pos="6630"/>
          <w:tab w:val="center" w:pos="9118"/>
        </w:tabs>
        <w:ind w:left="4500"/>
        <w:jc w:val="both"/>
        <w:rPr>
          <w:rFonts w:ascii="Bookman Old Style" w:hAnsi="Bookman Old Style" w:cs="Courier New"/>
          <w:sz w:val="20"/>
          <w:szCs w:val="20"/>
        </w:rPr>
      </w:pPr>
    </w:p>
    <w:p w:rsidR="00DE3CA2" w:rsidRPr="00C479D8" w:rsidRDefault="00DE3CA2" w:rsidP="00DE3CA2">
      <w:pPr>
        <w:tabs>
          <w:tab w:val="left" w:pos="6630"/>
          <w:tab w:val="center" w:pos="9118"/>
        </w:tabs>
        <w:ind w:left="4500"/>
        <w:jc w:val="both"/>
        <w:rPr>
          <w:rFonts w:ascii="Bookman Old Style" w:hAnsi="Bookman Old Style" w:cs="Courier New"/>
          <w:sz w:val="20"/>
          <w:szCs w:val="20"/>
        </w:rPr>
      </w:pPr>
      <w:r w:rsidRPr="00C479D8">
        <w:rPr>
          <w:rFonts w:ascii="Bookman Old Style" w:hAnsi="Bookman Old Style" w:cs="Courier New"/>
          <w:sz w:val="20"/>
          <w:szCs w:val="20"/>
        </w:rPr>
        <w:t xml:space="preserve">              Fábio José Padilha</w:t>
      </w:r>
    </w:p>
    <w:p w:rsidR="001A1CC0" w:rsidRDefault="00DE3CA2" w:rsidP="00DE3CA2">
      <w:pPr>
        <w:pStyle w:val="Corpodetexto"/>
        <w:jc w:val="center"/>
      </w:pPr>
      <w:r w:rsidRPr="00C479D8">
        <w:rPr>
          <w:rFonts w:ascii="Bookman Old Style" w:hAnsi="Bookman Old Style" w:cs="Courier New"/>
          <w:sz w:val="20"/>
          <w:szCs w:val="20"/>
        </w:rPr>
        <w:t xml:space="preserve">                                                         Secretário da Administração</w:t>
      </w:r>
    </w:p>
    <w:sectPr w:rsidR="001A1CC0" w:rsidSect="00300FE2">
      <w:pgSz w:w="11906" w:h="16838"/>
      <w:pgMar w:top="28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E3CA2"/>
    <w:rsid w:val="001A1CC0"/>
    <w:rsid w:val="00525448"/>
    <w:rsid w:val="006722E1"/>
    <w:rsid w:val="006C0E3C"/>
    <w:rsid w:val="00DE3CA2"/>
    <w:rsid w:val="00DF7969"/>
    <w:rsid w:val="00E011BB"/>
    <w:rsid w:val="00E0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3CA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3CA2"/>
    <w:pPr>
      <w:spacing w:after="120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DE3C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DE3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3CA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3CA2"/>
    <w:pPr>
      <w:spacing w:after="120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DE3C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DE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Imprensa</cp:lastModifiedBy>
  <cp:revision>2</cp:revision>
  <cp:lastPrinted>2016-12-09T17:59:00Z</cp:lastPrinted>
  <dcterms:created xsi:type="dcterms:W3CDTF">2016-12-21T13:12:00Z</dcterms:created>
  <dcterms:modified xsi:type="dcterms:W3CDTF">2016-12-21T13:12:00Z</dcterms:modified>
</cp:coreProperties>
</file>