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5" w:rsidRPr="007E714A" w:rsidRDefault="00A05235" w:rsidP="00A05235">
      <w:pPr>
        <w:jc w:val="center"/>
        <w:rPr>
          <w:rFonts w:ascii="Bookman Old Style" w:hAnsi="Bookman Old Style" w:cs="Tahoma"/>
          <w:b/>
          <w:bCs/>
        </w:rPr>
      </w:pPr>
      <w:bookmarkStart w:id="0" w:name="_GoBack"/>
      <w:bookmarkEnd w:id="0"/>
      <w:r w:rsidRPr="007E714A">
        <w:rPr>
          <w:rFonts w:ascii="Bookman Old Style" w:hAnsi="Bookman Old Style" w:cs="Tahoma"/>
          <w:b/>
          <w:bCs/>
        </w:rPr>
        <w:t>DECRETO N° 26</w:t>
      </w:r>
      <w:r>
        <w:rPr>
          <w:rFonts w:ascii="Bookman Old Style" w:hAnsi="Bookman Old Style" w:cs="Tahoma"/>
          <w:b/>
          <w:bCs/>
        </w:rPr>
        <w:t>34</w:t>
      </w:r>
      <w:r w:rsidRPr="007E714A">
        <w:rPr>
          <w:rFonts w:ascii="Bookman Old Style" w:hAnsi="Bookman Old Style" w:cs="Tahoma"/>
          <w:b/>
          <w:bCs/>
        </w:rPr>
        <w:t xml:space="preserve">, DE </w:t>
      </w:r>
      <w:r>
        <w:rPr>
          <w:rFonts w:ascii="Bookman Old Style" w:hAnsi="Bookman Old Style" w:cs="Tahoma"/>
          <w:b/>
          <w:bCs/>
        </w:rPr>
        <w:t>27 DE JUNHO</w:t>
      </w:r>
      <w:r w:rsidRPr="007E714A">
        <w:rPr>
          <w:rFonts w:ascii="Bookman Old Style" w:hAnsi="Bookman Old Style" w:cs="Tahoma"/>
          <w:b/>
          <w:bCs/>
        </w:rPr>
        <w:t xml:space="preserve"> DE 2016.</w:t>
      </w:r>
    </w:p>
    <w:p w:rsidR="00A05235" w:rsidRPr="007E714A" w:rsidRDefault="00A05235" w:rsidP="00A05235">
      <w:pPr>
        <w:jc w:val="both"/>
        <w:rPr>
          <w:rFonts w:ascii="Bookman Old Style" w:hAnsi="Bookman Old Style" w:cs="Tahoma"/>
          <w:b/>
          <w:bCs/>
        </w:rPr>
      </w:pPr>
    </w:p>
    <w:p w:rsidR="00A05235" w:rsidRPr="007E714A" w:rsidRDefault="00A05235" w:rsidP="00A05235">
      <w:pPr>
        <w:pStyle w:val="Recuodecorpodetex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DEFINE CRITÉRIOS PARA </w:t>
      </w:r>
      <w:r w:rsidR="00682571">
        <w:rPr>
          <w:rFonts w:ascii="Bookman Old Style" w:hAnsi="Bookman Old Style" w:cs="Tahoma"/>
        </w:rPr>
        <w:t xml:space="preserve">CONCESSÃO DA LICENÇA PARA ATIVIDADE POLÍTICA DE </w:t>
      </w:r>
      <w:r>
        <w:rPr>
          <w:rFonts w:ascii="Bookman Old Style" w:hAnsi="Bookman Old Style" w:cs="Tahoma"/>
        </w:rPr>
        <w:t>SERVIDORES PÚBLICOS MUNICIPAIS E DÁ OUTRAS PROVIDÊNCIAS.</w:t>
      </w:r>
    </w:p>
    <w:p w:rsidR="00A05235" w:rsidRPr="007E714A" w:rsidRDefault="00A05235" w:rsidP="00A05235">
      <w:pPr>
        <w:ind w:left="3240"/>
        <w:jc w:val="both"/>
        <w:rPr>
          <w:rFonts w:ascii="Bookman Old Style" w:hAnsi="Bookman Old Style" w:cs="Tahoma"/>
          <w:b/>
          <w:bCs/>
        </w:rPr>
      </w:pPr>
    </w:p>
    <w:p w:rsidR="00A05235" w:rsidRDefault="00A05235" w:rsidP="00A05235">
      <w:pPr>
        <w:ind w:firstLine="1701"/>
        <w:jc w:val="both"/>
        <w:rPr>
          <w:rFonts w:ascii="Bookman Old Style" w:eastAsia="Times New Roman" w:hAnsi="Bookman Old Style"/>
          <w:color w:val="000000"/>
          <w:lang w:eastAsia="pt-BR"/>
        </w:rPr>
      </w:pPr>
      <w:r w:rsidRPr="00B94618">
        <w:rPr>
          <w:rFonts w:ascii="Bookman Old Style" w:eastAsia="Times New Roman" w:hAnsi="Bookman Old Style"/>
          <w:color w:val="000000"/>
          <w:lang w:eastAsia="pt-BR"/>
        </w:rPr>
        <w:t xml:space="preserve">O Prefeito Municipal de Papanduva, Estado de Santa Catarina, no uso de suas atribuições legais conferidas pelo inciso VI do artigo 59 da Lei Orgânica Municipal, </w:t>
      </w:r>
      <w:r>
        <w:rPr>
          <w:rFonts w:ascii="Bookman Old Style" w:eastAsia="Times New Roman" w:hAnsi="Bookman Old Style"/>
          <w:color w:val="000000"/>
          <w:lang w:eastAsia="pt-BR"/>
        </w:rPr>
        <w:t>e</w:t>
      </w:r>
    </w:p>
    <w:p w:rsidR="00A05235" w:rsidRDefault="00A05235" w:rsidP="00A05235">
      <w:pPr>
        <w:ind w:firstLine="1620"/>
        <w:jc w:val="both"/>
        <w:rPr>
          <w:rFonts w:ascii="Bookman Old Style" w:hAnsi="Bookman Old Style" w:cs="Tahoma"/>
        </w:rPr>
      </w:pPr>
      <w:r w:rsidRPr="007E714A">
        <w:rPr>
          <w:rFonts w:ascii="Bookman Old Style" w:hAnsi="Bookman Old Style" w:cs="Tahoma"/>
        </w:rPr>
        <w:t xml:space="preserve">Considerando </w:t>
      </w:r>
      <w:r>
        <w:rPr>
          <w:rFonts w:ascii="Bookman Old Style" w:hAnsi="Bookman Old Style" w:cs="Tahoma"/>
        </w:rPr>
        <w:t>a edição da nova norma jurídica - Lei Eleitoral</w:t>
      </w:r>
      <w:r w:rsidR="00682571">
        <w:rPr>
          <w:rFonts w:ascii="Bookman Old Style" w:hAnsi="Bookman Old Style" w:cs="Tahoma"/>
        </w:rPr>
        <w:t xml:space="preserve"> N° 13.165/2015 </w:t>
      </w:r>
      <w:r>
        <w:rPr>
          <w:rFonts w:ascii="Bookman Old Style" w:hAnsi="Bookman Old Style" w:cs="Tahoma"/>
        </w:rPr>
        <w:t>que define novos critérios e d</w:t>
      </w:r>
      <w:r w:rsidR="00682571">
        <w:rPr>
          <w:rFonts w:ascii="Bookman Old Style" w:hAnsi="Bookman Old Style" w:cs="Tahoma"/>
        </w:rPr>
        <w:t>atas para as eleições;</w:t>
      </w:r>
    </w:p>
    <w:p w:rsidR="008C29EC" w:rsidRDefault="00A05235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Considerando que em decorrência da nova norma jurídica, o prazo para </w:t>
      </w:r>
      <w:r w:rsidR="008C29EC">
        <w:rPr>
          <w:rFonts w:ascii="Bookman Old Style" w:hAnsi="Bookman Old Style" w:cs="Tahoma"/>
        </w:rPr>
        <w:t>a realização das convenções partidárias para as eleições municipais/2016 deve ocorrer até a data de 05/08/2016;</w:t>
      </w:r>
    </w:p>
    <w:p w:rsidR="008C29EC" w:rsidRDefault="008C29EC" w:rsidP="00A05235">
      <w:pPr>
        <w:ind w:firstLine="1620"/>
        <w:jc w:val="both"/>
      </w:pPr>
      <w:r>
        <w:rPr>
          <w:rFonts w:ascii="Bookman Old Style" w:hAnsi="Bookman Old Style" w:cs="Tahoma"/>
        </w:rPr>
        <w:t xml:space="preserve">Considerando que o prazo </w:t>
      </w:r>
      <w:r>
        <w:t xml:space="preserve">para registro de candidatos escolhidos ou aprovados em convecção pelos partidos políticos e coligações nos cartórios,  deve ocorrer até às 19h do dia 15 de agosto de 2016. </w:t>
      </w:r>
    </w:p>
    <w:p w:rsidR="00A05235" w:rsidRDefault="00A05235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Considerando que o Estatuto dos Servidores Públicos Municipais dispõe sobre o afastamento para Atividade Política, com licença remunerada;</w:t>
      </w:r>
    </w:p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</w:p>
    <w:p w:rsidR="00A05235" w:rsidRPr="007E714A" w:rsidRDefault="00A05235" w:rsidP="00A05235">
      <w:pPr>
        <w:pStyle w:val="Ttulo1"/>
        <w:tabs>
          <w:tab w:val="left" w:pos="0"/>
        </w:tabs>
        <w:rPr>
          <w:rFonts w:ascii="Bookman Old Style" w:hAnsi="Bookman Old Style" w:cs="Tahoma"/>
          <w:u w:val="single"/>
        </w:rPr>
      </w:pPr>
      <w:r w:rsidRPr="007E714A">
        <w:rPr>
          <w:rFonts w:ascii="Bookman Old Style" w:hAnsi="Bookman Old Style" w:cs="Tahoma"/>
          <w:u w:val="single"/>
        </w:rPr>
        <w:t>D E C R E T A</w:t>
      </w:r>
    </w:p>
    <w:p w:rsidR="00A05235" w:rsidRPr="007E714A" w:rsidRDefault="00A05235" w:rsidP="00A05235">
      <w:pPr>
        <w:jc w:val="both"/>
        <w:rPr>
          <w:rFonts w:ascii="Bookman Old Style" w:hAnsi="Bookman Old Style" w:cs="Tahoma"/>
          <w:b/>
          <w:bCs/>
        </w:rPr>
      </w:pPr>
    </w:p>
    <w:p w:rsidR="00A05235" w:rsidRDefault="00A05235" w:rsidP="00A05235">
      <w:pPr>
        <w:ind w:firstLine="1620"/>
        <w:jc w:val="both"/>
        <w:rPr>
          <w:rFonts w:ascii="Bookman Old Style" w:hAnsi="Bookman Old Style" w:cs="Tahoma"/>
        </w:rPr>
      </w:pPr>
      <w:r w:rsidRPr="00682571">
        <w:rPr>
          <w:rFonts w:ascii="Bookman Old Style" w:hAnsi="Bookman Old Style" w:cs="Tahoma"/>
          <w:bCs/>
        </w:rPr>
        <w:t xml:space="preserve">Art. 1°. </w:t>
      </w:r>
      <w:r w:rsidRPr="00682571">
        <w:rPr>
          <w:rFonts w:ascii="Bookman Old Style" w:hAnsi="Bookman Old Style" w:cs="Tahoma"/>
        </w:rPr>
        <w:t>Os</w:t>
      </w:r>
      <w:r>
        <w:rPr>
          <w:rFonts w:ascii="Bookman Old Style" w:hAnsi="Bookman Old Style" w:cs="Tahoma"/>
        </w:rPr>
        <w:t xml:space="preserve"> Servidores Municipais efetivos e empregados públicos que tiverem interesse em candidatar-se ao pleito eleitoral das próximas eleições municipais, deverão apresentar ao Departamento de Recursos Humanos</w:t>
      </w:r>
      <w:r w:rsidR="008C29EC">
        <w:rPr>
          <w:rFonts w:ascii="Bookman Old Style" w:hAnsi="Bookman Old Style" w:cs="Tahoma"/>
        </w:rPr>
        <w:t>, até às 17 horas do dia 1º de julho de 2016, o que segue</w:t>
      </w:r>
      <w:r>
        <w:rPr>
          <w:rFonts w:ascii="Bookman Old Style" w:hAnsi="Bookman Old Style" w:cs="Tahoma"/>
        </w:rPr>
        <w:t>:</w:t>
      </w:r>
    </w:p>
    <w:p w:rsidR="00A05235" w:rsidRDefault="00A05235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 – Requerimento solicitando o afastamento por 03(três) meses </w:t>
      </w:r>
      <w:r w:rsidR="008C29EC">
        <w:rPr>
          <w:rFonts w:ascii="Bookman Old Style" w:hAnsi="Bookman Old Style" w:cs="Tahoma"/>
        </w:rPr>
        <w:t>a contar de 02 de julho de 2016 para a concessão da Licença para Atividade Política;</w:t>
      </w:r>
    </w:p>
    <w:p w:rsidR="00A05235" w:rsidRDefault="00A05235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II – </w:t>
      </w:r>
      <w:r w:rsidR="008C29EC">
        <w:rPr>
          <w:rFonts w:ascii="Bookman Old Style" w:hAnsi="Bookman Old Style" w:cs="Tahoma"/>
        </w:rPr>
        <w:t>Declaração</w:t>
      </w:r>
      <w:r>
        <w:rPr>
          <w:rFonts w:ascii="Bookman Old Style" w:hAnsi="Bookman Old Style" w:cs="Tahoma"/>
        </w:rPr>
        <w:t xml:space="preserve"> do Partido Político </w:t>
      </w:r>
      <w:r w:rsidR="008C29EC">
        <w:rPr>
          <w:rFonts w:ascii="Bookman Old Style" w:hAnsi="Bookman Old Style" w:cs="Tahoma"/>
        </w:rPr>
        <w:t xml:space="preserve">(Presidente ou Secretário) </w:t>
      </w:r>
      <w:r>
        <w:rPr>
          <w:rFonts w:ascii="Bookman Old Style" w:hAnsi="Bookman Old Style" w:cs="Tahoma"/>
        </w:rPr>
        <w:t xml:space="preserve">informando que o Servidor faz parte da lista de filiados dentro do prazo legal para </w:t>
      </w:r>
      <w:r w:rsidR="008C29EC">
        <w:rPr>
          <w:rFonts w:ascii="Bookman Old Style" w:hAnsi="Bookman Old Style" w:cs="Tahoma"/>
        </w:rPr>
        <w:t>o registro d</w:t>
      </w:r>
      <w:r>
        <w:rPr>
          <w:rFonts w:ascii="Bookman Old Style" w:hAnsi="Bookman Old Style" w:cs="Tahoma"/>
        </w:rPr>
        <w:t>a candidatura; e</w:t>
      </w:r>
    </w:p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III – </w:t>
      </w:r>
      <w:r w:rsidR="008C29EC">
        <w:rPr>
          <w:rFonts w:ascii="Bookman Old Style" w:hAnsi="Bookman Old Style" w:cs="Tahoma"/>
        </w:rPr>
        <w:t xml:space="preserve">Declaração </w:t>
      </w:r>
      <w:r>
        <w:rPr>
          <w:rFonts w:ascii="Bookman Old Style" w:hAnsi="Bookman Old Style" w:cs="Tahoma"/>
        </w:rPr>
        <w:t>do Partido Político</w:t>
      </w:r>
      <w:r w:rsidR="008C29EC">
        <w:rPr>
          <w:rFonts w:ascii="Bookman Old Style" w:hAnsi="Bookman Old Style" w:cs="Tahoma"/>
        </w:rPr>
        <w:t xml:space="preserve"> (Presidente ou Secretário)</w:t>
      </w:r>
      <w:r>
        <w:rPr>
          <w:rFonts w:ascii="Bookman Old Style" w:hAnsi="Bookman Old Style" w:cs="Tahoma"/>
        </w:rPr>
        <w:t xml:space="preserve"> informando que o Servidor consta do rol de pré-candidatos </w:t>
      </w:r>
      <w:r w:rsidR="008C29EC">
        <w:rPr>
          <w:rFonts w:ascii="Bookman Old Style" w:hAnsi="Bookman Old Style" w:cs="Tahoma"/>
        </w:rPr>
        <w:t>que serão submetidos à aprovação em</w:t>
      </w:r>
      <w:r>
        <w:rPr>
          <w:rFonts w:ascii="Bookman Old Style" w:hAnsi="Bookman Old Style" w:cs="Tahoma"/>
        </w:rPr>
        <w:t xml:space="preserve"> Convenção Partidária</w:t>
      </w:r>
      <w:r w:rsidR="008C29EC">
        <w:rPr>
          <w:rFonts w:ascii="Bookman Old Style" w:hAnsi="Bookman Old Style" w:cs="Tahoma"/>
        </w:rPr>
        <w:t xml:space="preserve"> Municipal</w:t>
      </w:r>
      <w:r>
        <w:rPr>
          <w:rFonts w:ascii="Bookman Old Style" w:hAnsi="Bookman Old Style" w:cs="Tahoma"/>
        </w:rPr>
        <w:t>.</w:t>
      </w:r>
    </w:p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</w:p>
    <w:p w:rsidR="008C29EC" w:rsidRDefault="00A05235" w:rsidP="00A05235">
      <w:pPr>
        <w:ind w:firstLine="1620"/>
        <w:jc w:val="both"/>
        <w:rPr>
          <w:rFonts w:ascii="Bookman Old Style" w:hAnsi="Bookman Old Style" w:cs="Tahoma"/>
          <w:bCs/>
        </w:rPr>
      </w:pPr>
      <w:r w:rsidRPr="00682571">
        <w:rPr>
          <w:rFonts w:ascii="Bookman Old Style" w:hAnsi="Bookman Old Style" w:cs="Tahoma"/>
          <w:bCs/>
        </w:rPr>
        <w:t xml:space="preserve">Art. 2°. </w:t>
      </w:r>
      <w:r w:rsidR="00682571">
        <w:rPr>
          <w:rFonts w:ascii="Bookman Old Style" w:hAnsi="Bookman Old Style" w:cs="Tahoma"/>
          <w:bCs/>
        </w:rPr>
        <w:t>A inobservância do disposto</w:t>
      </w:r>
      <w:r w:rsidR="008C29EC">
        <w:rPr>
          <w:rFonts w:ascii="Bookman Old Style" w:hAnsi="Bookman Old Style" w:cs="Tahoma"/>
          <w:bCs/>
        </w:rPr>
        <w:t xml:space="preserve"> no artigo anterior</w:t>
      </w:r>
      <w:r w:rsidR="00682571">
        <w:rPr>
          <w:rFonts w:ascii="Bookman Old Style" w:hAnsi="Bookman Old Style" w:cs="Tahoma"/>
          <w:bCs/>
        </w:rPr>
        <w:t xml:space="preserve"> acarretar</w:t>
      </w:r>
      <w:r w:rsidR="008C29EC">
        <w:rPr>
          <w:rFonts w:ascii="Bookman Old Style" w:hAnsi="Bookman Old Style" w:cs="Tahoma"/>
          <w:bCs/>
        </w:rPr>
        <w:t>á na não concessão da Licença pleiteada.</w:t>
      </w:r>
    </w:p>
    <w:p w:rsidR="008C29EC" w:rsidRDefault="008C29EC" w:rsidP="00A05235">
      <w:pPr>
        <w:ind w:firstLine="1620"/>
        <w:jc w:val="both"/>
        <w:rPr>
          <w:rFonts w:ascii="Bookman Old Style" w:hAnsi="Bookman Old Style" w:cs="Tahoma"/>
          <w:bCs/>
        </w:rPr>
      </w:pPr>
    </w:p>
    <w:p w:rsidR="008C29EC" w:rsidRDefault="008C29EC" w:rsidP="00A05235">
      <w:pPr>
        <w:ind w:firstLine="162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 xml:space="preserve">Art. 3°. </w:t>
      </w:r>
      <w:r w:rsidR="00E11F3B">
        <w:rPr>
          <w:rFonts w:ascii="Bookman Old Style" w:hAnsi="Bookman Old Style" w:cs="Tahoma"/>
          <w:bCs/>
        </w:rPr>
        <w:t>No caso da ausência do nome</w:t>
      </w:r>
      <w:r w:rsidR="00782D4F">
        <w:rPr>
          <w:rFonts w:ascii="Bookman Old Style" w:hAnsi="Bookman Old Style" w:cs="Tahoma"/>
          <w:bCs/>
        </w:rPr>
        <w:t>a</w:t>
      </w:r>
      <w:r>
        <w:rPr>
          <w:rFonts w:ascii="Bookman Old Style" w:hAnsi="Bookman Old Style" w:cs="Tahoma"/>
          <w:bCs/>
        </w:rPr>
        <w:t xml:space="preserve">do Servidor no rol dos pré-candidatos </w:t>
      </w:r>
      <w:r w:rsidR="00E11F3B">
        <w:rPr>
          <w:rFonts w:ascii="Bookman Old Style" w:hAnsi="Bookman Old Style" w:cs="Tahoma"/>
          <w:bCs/>
        </w:rPr>
        <w:t>apresentados no dia da Convenção P</w:t>
      </w:r>
      <w:r>
        <w:rPr>
          <w:rFonts w:ascii="Bookman Old Style" w:hAnsi="Bookman Old Style" w:cs="Tahoma"/>
          <w:bCs/>
        </w:rPr>
        <w:t xml:space="preserve">artidária, </w:t>
      </w:r>
      <w:r w:rsidR="00E11F3B">
        <w:rPr>
          <w:rFonts w:ascii="Bookman Old Style" w:hAnsi="Bookman Old Style" w:cs="Tahoma"/>
          <w:bCs/>
        </w:rPr>
        <w:t>o Município instaurará Processo Administrativo Disciplinar, na forma da lei.</w:t>
      </w:r>
    </w:p>
    <w:p w:rsidR="00E11F3B" w:rsidRDefault="00E11F3B" w:rsidP="00A05235">
      <w:pPr>
        <w:ind w:firstLine="1620"/>
        <w:jc w:val="both"/>
        <w:rPr>
          <w:rFonts w:ascii="Bookman Old Style" w:hAnsi="Bookman Old Style" w:cs="Tahoma"/>
          <w:bCs/>
        </w:rPr>
      </w:pPr>
    </w:p>
    <w:p w:rsidR="00E11F3B" w:rsidRDefault="00E11F3B" w:rsidP="00A05235">
      <w:pPr>
        <w:ind w:firstLine="162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lastRenderedPageBreak/>
        <w:t>Art. 4°. Caso o nome do Servidor, mesmo que apresentado não seja aprovado na Convenção Partidária Municipal, o mesmo deverá retornar imediatamente ao trabalho, sob pena, também, da instauração de Processo Administrativo Disciplinar.</w:t>
      </w:r>
    </w:p>
    <w:p w:rsidR="008C29EC" w:rsidRDefault="008C29EC" w:rsidP="00A05235">
      <w:pPr>
        <w:ind w:firstLine="1620"/>
        <w:jc w:val="both"/>
        <w:rPr>
          <w:rFonts w:ascii="Bookman Old Style" w:hAnsi="Bookman Old Style" w:cs="Tahoma"/>
          <w:bCs/>
        </w:rPr>
      </w:pPr>
    </w:p>
    <w:p w:rsidR="00A05235" w:rsidRPr="007E714A" w:rsidRDefault="00E11F3B" w:rsidP="00A05235">
      <w:pPr>
        <w:ind w:firstLine="16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Art. 5</w:t>
      </w:r>
      <w:r w:rsidR="00682571">
        <w:rPr>
          <w:rFonts w:ascii="Bookman Old Style" w:hAnsi="Bookman Old Style" w:cs="Tahoma"/>
        </w:rPr>
        <w:t xml:space="preserve">°. </w:t>
      </w:r>
      <w:r w:rsidR="00A05235" w:rsidRPr="007E714A">
        <w:rPr>
          <w:rFonts w:ascii="Bookman Old Style" w:hAnsi="Bookman Old Style" w:cs="Tahoma"/>
        </w:rPr>
        <w:t>Este Decreto entra em vigor na data de sua publicação.</w:t>
      </w:r>
    </w:p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</w:p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  <w:r w:rsidRPr="00E11F3B">
        <w:rPr>
          <w:rFonts w:ascii="Bookman Old Style" w:hAnsi="Bookman Old Style" w:cs="Tahoma"/>
          <w:bCs/>
        </w:rPr>
        <w:t xml:space="preserve">Art. </w:t>
      </w:r>
      <w:r w:rsidR="00E11F3B" w:rsidRPr="00E11F3B">
        <w:rPr>
          <w:rFonts w:ascii="Bookman Old Style" w:hAnsi="Bookman Old Style" w:cs="Tahoma"/>
          <w:bCs/>
        </w:rPr>
        <w:t>6</w:t>
      </w:r>
      <w:r w:rsidRPr="00E11F3B">
        <w:rPr>
          <w:rFonts w:ascii="Bookman Old Style" w:hAnsi="Bookman Old Style" w:cs="Tahoma"/>
          <w:bCs/>
        </w:rPr>
        <w:t xml:space="preserve">°. </w:t>
      </w:r>
      <w:r w:rsidRPr="00E11F3B">
        <w:rPr>
          <w:rFonts w:ascii="Bookman Old Style" w:hAnsi="Bookman Old Style" w:cs="Tahoma"/>
        </w:rPr>
        <w:t>Ficam</w:t>
      </w:r>
      <w:r w:rsidRPr="007E714A">
        <w:rPr>
          <w:rFonts w:ascii="Bookman Old Style" w:hAnsi="Bookman Old Style" w:cs="Tahoma"/>
        </w:rPr>
        <w:t xml:space="preserve"> revogadas as disposições em contrário.</w:t>
      </w:r>
    </w:p>
    <w:p w:rsidR="00A05235" w:rsidRPr="00B94618" w:rsidRDefault="00A05235" w:rsidP="00A05235">
      <w:pPr>
        <w:spacing w:before="100" w:beforeAutospacing="1"/>
        <w:ind w:firstLine="1678"/>
        <w:jc w:val="both"/>
        <w:rPr>
          <w:rFonts w:eastAsia="Times New Roman"/>
          <w:lang w:eastAsia="pt-BR"/>
        </w:rPr>
      </w:pPr>
      <w:r w:rsidRPr="00B94618">
        <w:rPr>
          <w:rFonts w:ascii="Bookman Old Style" w:eastAsia="Times New Roman" w:hAnsi="Bookman Old Style"/>
          <w:color w:val="000000"/>
          <w:lang w:eastAsia="pt-BR"/>
        </w:rPr>
        <w:t>Município de Papanduva</w:t>
      </w:r>
      <w:r w:rsidRPr="00B7723A">
        <w:rPr>
          <w:rFonts w:ascii="Bookman Old Style" w:eastAsia="Times New Roman" w:hAnsi="Bookman Old Style"/>
          <w:color w:val="000000"/>
          <w:lang w:eastAsia="pt-BR"/>
        </w:rPr>
        <w:t xml:space="preserve">, </w:t>
      </w:r>
      <w:r w:rsidR="00A77249">
        <w:rPr>
          <w:rFonts w:ascii="Bookman Old Style" w:eastAsia="Times New Roman" w:hAnsi="Bookman Old Style"/>
          <w:color w:val="000000"/>
          <w:lang w:eastAsia="pt-BR"/>
        </w:rPr>
        <w:t>27 de junho</w:t>
      </w:r>
      <w:r>
        <w:rPr>
          <w:rFonts w:ascii="Bookman Old Style" w:eastAsia="Times New Roman" w:hAnsi="Bookman Old Style"/>
          <w:color w:val="000000"/>
          <w:lang w:eastAsia="pt-BR"/>
        </w:rPr>
        <w:t xml:space="preserve"> de 2016.</w:t>
      </w:r>
    </w:p>
    <w:p w:rsidR="00A05235" w:rsidRPr="00B94618" w:rsidRDefault="00A05235" w:rsidP="00A05235">
      <w:pPr>
        <w:spacing w:before="100" w:beforeAutospacing="1"/>
        <w:ind w:firstLine="1678"/>
        <w:rPr>
          <w:rFonts w:eastAsia="Times New Roman"/>
          <w:lang w:eastAsia="pt-BR"/>
        </w:rPr>
      </w:pPr>
    </w:p>
    <w:p w:rsidR="00A05235" w:rsidRPr="00B7723A" w:rsidRDefault="00A05235" w:rsidP="00A05235">
      <w:pPr>
        <w:pStyle w:val="SemEspaamento"/>
        <w:jc w:val="center"/>
        <w:rPr>
          <w:rFonts w:ascii="Bookman Old Style" w:hAnsi="Bookman Old Style"/>
          <w:sz w:val="24"/>
          <w:szCs w:val="24"/>
          <w:lang w:eastAsia="pt-BR"/>
        </w:rPr>
      </w:pPr>
      <w:r w:rsidRPr="00B7723A">
        <w:rPr>
          <w:rFonts w:ascii="Bookman Old Style" w:hAnsi="Bookman Old Style"/>
          <w:sz w:val="24"/>
          <w:szCs w:val="24"/>
          <w:lang w:eastAsia="pt-BR"/>
        </w:rPr>
        <w:t xml:space="preserve">Dario </w:t>
      </w:r>
      <w:proofErr w:type="spellStart"/>
      <w:r w:rsidRPr="00B7723A">
        <w:rPr>
          <w:rFonts w:ascii="Bookman Old Style" w:hAnsi="Bookman Old Style"/>
          <w:sz w:val="24"/>
          <w:szCs w:val="24"/>
          <w:lang w:eastAsia="pt-BR"/>
        </w:rPr>
        <w:t>Schicovski</w:t>
      </w:r>
      <w:proofErr w:type="spellEnd"/>
    </w:p>
    <w:p w:rsidR="00A05235" w:rsidRPr="00493498" w:rsidRDefault="00A05235" w:rsidP="00A05235">
      <w:pPr>
        <w:pStyle w:val="SemEspaamento"/>
        <w:jc w:val="center"/>
        <w:rPr>
          <w:rFonts w:ascii="Bookman Old Style" w:hAnsi="Bookman Old Style" w:cs="Arial"/>
          <w:bCs/>
          <w:kern w:val="36"/>
          <w:sz w:val="24"/>
          <w:szCs w:val="24"/>
          <w:lang w:eastAsia="pt-BR"/>
        </w:rPr>
      </w:pPr>
      <w:r w:rsidRPr="00493498">
        <w:rPr>
          <w:rFonts w:ascii="Bookman Old Style" w:hAnsi="Bookman Old Style" w:cs="Arial"/>
          <w:bCs/>
          <w:kern w:val="36"/>
          <w:sz w:val="24"/>
          <w:szCs w:val="24"/>
          <w:lang w:eastAsia="pt-BR"/>
        </w:rPr>
        <w:t>Prefeito Municipal</w:t>
      </w:r>
    </w:p>
    <w:p w:rsidR="00A05235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4"/>
          <w:szCs w:val="24"/>
          <w:lang w:eastAsia="pt-BR"/>
        </w:rPr>
      </w:pPr>
    </w:p>
    <w:p w:rsidR="00A05235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  <w:lang w:eastAsia="pt-BR"/>
        </w:rPr>
      </w:pPr>
    </w:p>
    <w:p w:rsidR="00A05235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  <w:lang w:eastAsia="pt-BR"/>
        </w:rPr>
      </w:pPr>
    </w:p>
    <w:p w:rsidR="00A05235" w:rsidRPr="00020DDC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  <w:lang w:eastAsia="pt-BR"/>
        </w:rPr>
      </w:pPr>
      <w:r w:rsidRPr="00020DDC">
        <w:rPr>
          <w:rFonts w:ascii="Bookman Old Style" w:hAnsi="Bookman Old Style"/>
          <w:sz w:val="20"/>
          <w:szCs w:val="20"/>
          <w:lang w:eastAsia="pt-BR"/>
        </w:rPr>
        <w:t>Este Decreto foi registrado na Secretaria da Administração e publicado no átrio - mural de publicações, desta Prefeitura Municipal.</w:t>
      </w:r>
    </w:p>
    <w:p w:rsidR="00A05235" w:rsidRPr="00020DDC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  <w:lang w:eastAsia="pt-BR"/>
        </w:rPr>
      </w:pPr>
    </w:p>
    <w:p w:rsidR="00A05235" w:rsidRPr="00020DDC" w:rsidRDefault="00A05235" w:rsidP="00A05235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  <w:lang w:eastAsia="pt-BR"/>
        </w:rPr>
      </w:pPr>
      <w:r w:rsidRPr="00020DDC">
        <w:rPr>
          <w:rFonts w:ascii="Bookman Old Style" w:hAnsi="Bookman Old Style"/>
          <w:bCs/>
          <w:sz w:val="20"/>
          <w:szCs w:val="20"/>
          <w:lang w:eastAsia="pt-BR"/>
        </w:rPr>
        <w:t>Fábio José Padilha</w:t>
      </w:r>
    </w:p>
    <w:p w:rsidR="00A05235" w:rsidRDefault="00A05235" w:rsidP="00A05235">
      <w:pPr>
        <w:pStyle w:val="SemEspaamento"/>
        <w:ind w:left="3402"/>
        <w:jc w:val="both"/>
      </w:pPr>
      <w:r w:rsidRPr="00020DDC">
        <w:rPr>
          <w:rFonts w:ascii="Bookman Old Style" w:hAnsi="Bookman Old Style" w:cs="Arial"/>
          <w:bCs/>
          <w:sz w:val="20"/>
          <w:szCs w:val="20"/>
          <w:lang w:eastAsia="pt-BR"/>
        </w:rPr>
        <w:t>Secretário da Administração</w:t>
      </w:r>
    </w:p>
    <w:p w:rsidR="00A05235" w:rsidRDefault="00A05235" w:rsidP="00A05235"/>
    <w:p w:rsidR="00A05235" w:rsidRPr="007E714A" w:rsidRDefault="00A05235" w:rsidP="00A05235">
      <w:pPr>
        <w:ind w:firstLine="1620"/>
        <w:jc w:val="both"/>
        <w:rPr>
          <w:rFonts w:ascii="Bookman Old Style" w:hAnsi="Bookman Old Style" w:cs="Tahoma"/>
        </w:rPr>
      </w:pPr>
    </w:p>
    <w:p w:rsidR="000570A5" w:rsidRDefault="000570A5"/>
    <w:sectPr w:rsidR="000570A5" w:rsidSect="00467E6A">
      <w:footnotePr>
        <w:pos w:val="beneathText"/>
      </w:footnotePr>
      <w:pgSz w:w="11905" w:h="16837"/>
      <w:pgMar w:top="323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05235"/>
    <w:rsid w:val="000570A5"/>
    <w:rsid w:val="00467E6A"/>
    <w:rsid w:val="00682571"/>
    <w:rsid w:val="00782D4F"/>
    <w:rsid w:val="008C29EC"/>
    <w:rsid w:val="00A05235"/>
    <w:rsid w:val="00A77249"/>
    <w:rsid w:val="00E1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523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05235"/>
    <w:pPr>
      <w:keepNext/>
      <w:numPr>
        <w:ilvl w:val="1"/>
        <w:numId w:val="1"/>
      </w:numPr>
      <w:ind w:left="1620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A05235"/>
    <w:pPr>
      <w:ind w:left="32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A05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523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05235"/>
    <w:pPr>
      <w:keepNext/>
      <w:numPr>
        <w:ilvl w:val="1"/>
        <w:numId w:val="1"/>
      </w:numPr>
      <w:ind w:left="1620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A05235"/>
    <w:pPr>
      <w:ind w:left="32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523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A05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Imprensa</cp:lastModifiedBy>
  <cp:revision>2</cp:revision>
  <cp:lastPrinted>2016-06-27T17:16:00Z</cp:lastPrinted>
  <dcterms:created xsi:type="dcterms:W3CDTF">2016-06-28T11:36:00Z</dcterms:created>
  <dcterms:modified xsi:type="dcterms:W3CDTF">2016-06-28T11:36:00Z</dcterms:modified>
</cp:coreProperties>
</file>