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74" w:rsidRPr="004A3869" w:rsidRDefault="00D13974" w:rsidP="00602C79">
      <w:pPr>
        <w:ind w:firstLine="1701"/>
        <w:jc w:val="both"/>
        <w:rPr>
          <w:rFonts w:ascii="Bookman Old Style" w:hAnsi="Bookman Old Style"/>
          <w:b/>
          <w:color w:val="000000" w:themeColor="text1"/>
          <w:sz w:val="22"/>
          <w:szCs w:val="22"/>
        </w:rPr>
      </w:pPr>
    </w:p>
    <w:p w:rsidR="00D13974" w:rsidRPr="004A3869" w:rsidRDefault="00D13974" w:rsidP="00602C79">
      <w:pPr>
        <w:ind w:firstLine="1701"/>
        <w:jc w:val="both"/>
        <w:rPr>
          <w:rFonts w:ascii="Bookman Old Style" w:hAnsi="Bookman Old Style"/>
          <w:b/>
          <w:color w:val="000000" w:themeColor="text1"/>
          <w:sz w:val="22"/>
          <w:szCs w:val="22"/>
        </w:rPr>
      </w:pPr>
      <w:r w:rsidRPr="004A3869">
        <w:rPr>
          <w:rFonts w:ascii="Bookman Old Style" w:hAnsi="Bookman Old Style"/>
          <w:b/>
          <w:color w:val="000000" w:themeColor="text1"/>
          <w:sz w:val="22"/>
          <w:szCs w:val="22"/>
        </w:rPr>
        <w:t>DECRETO N° 295</w:t>
      </w:r>
      <w:r w:rsidRPr="004A3869">
        <w:rPr>
          <w:rFonts w:ascii="Bookman Old Style" w:hAnsi="Bookman Old Style"/>
          <w:b/>
          <w:color w:val="000000" w:themeColor="text1"/>
          <w:sz w:val="22"/>
          <w:szCs w:val="22"/>
        </w:rPr>
        <w:t>1</w:t>
      </w:r>
      <w:r w:rsidRPr="004A3869">
        <w:rPr>
          <w:rFonts w:ascii="Bookman Old Style" w:hAnsi="Bookman Old Style"/>
          <w:b/>
          <w:color w:val="000000" w:themeColor="text1"/>
          <w:sz w:val="22"/>
          <w:szCs w:val="22"/>
        </w:rPr>
        <w:t xml:space="preserve">, DE </w:t>
      </w:r>
      <w:r w:rsidRPr="004A3869">
        <w:rPr>
          <w:rFonts w:ascii="Bookman Old Style" w:hAnsi="Bookman Old Style"/>
          <w:b/>
          <w:color w:val="000000" w:themeColor="text1"/>
          <w:sz w:val="22"/>
          <w:szCs w:val="22"/>
        </w:rPr>
        <w:t>08</w:t>
      </w:r>
      <w:r w:rsidRPr="004A3869">
        <w:rPr>
          <w:rFonts w:ascii="Bookman Old Style" w:hAnsi="Bookman Old Style"/>
          <w:b/>
          <w:color w:val="000000" w:themeColor="text1"/>
          <w:sz w:val="22"/>
          <w:szCs w:val="22"/>
        </w:rPr>
        <w:t xml:space="preserve"> DE MAIO DE 2020.</w:t>
      </w:r>
    </w:p>
    <w:p w:rsidR="00D13974" w:rsidRPr="004A3869" w:rsidRDefault="00D13974" w:rsidP="00602C79">
      <w:pPr>
        <w:ind w:firstLine="1701"/>
        <w:jc w:val="both"/>
        <w:rPr>
          <w:rFonts w:ascii="Bookman Old Style" w:hAnsi="Bookman Old Style"/>
          <w:color w:val="000000" w:themeColor="text1"/>
          <w:sz w:val="22"/>
          <w:szCs w:val="22"/>
          <w:u w:val="single"/>
        </w:rPr>
      </w:pPr>
    </w:p>
    <w:p w:rsidR="00D13974" w:rsidRPr="004A3869" w:rsidRDefault="00D13974" w:rsidP="00602C79">
      <w:pPr>
        <w:pStyle w:val="Recuodecorpodetexto2"/>
        <w:spacing w:before="240" w:line="276" w:lineRule="auto"/>
        <w:ind w:left="4536"/>
        <w:jc w:val="both"/>
        <w:rPr>
          <w:rFonts w:ascii="Bookman Old Style" w:hAnsi="Bookman Old Style"/>
          <w:color w:val="000000" w:themeColor="text1"/>
          <w:sz w:val="22"/>
          <w:szCs w:val="22"/>
        </w:rPr>
      </w:pPr>
      <w:r w:rsidRPr="004A3869">
        <w:rPr>
          <w:rFonts w:ascii="Bookman Old Style" w:hAnsi="Bookman Old Style"/>
          <w:color w:val="000000" w:themeColor="text1"/>
          <w:sz w:val="22"/>
          <w:szCs w:val="22"/>
        </w:rPr>
        <w:t xml:space="preserve">Declara </w:t>
      </w:r>
      <w:r w:rsidRPr="004A3869">
        <w:rPr>
          <w:rFonts w:ascii="Bookman Old Style" w:hAnsi="Bookman Old Style"/>
          <w:b/>
          <w:color w:val="000000" w:themeColor="text1"/>
          <w:sz w:val="22"/>
          <w:szCs w:val="22"/>
        </w:rPr>
        <w:t xml:space="preserve">situação de emergência </w:t>
      </w:r>
      <w:r w:rsidRPr="004A3869">
        <w:rPr>
          <w:rFonts w:ascii="Bookman Old Style" w:hAnsi="Bookman Old Style"/>
          <w:color w:val="000000" w:themeColor="text1"/>
          <w:sz w:val="22"/>
          <w:szCs w:val="22"/>
        </w:rPr>
        <w:t xml:space="preserve">nas áreas do Município </w:t>
      </w:r>
      <w:r w:rsidRPr="004A3869">
        <w:rPr>
          <w:rFonts w:ascii="Bookman Old Style" w:hAnsi="Bookman Old Style"/>
          <w:color w:val="000000" w:themeColor="text1"/>
          <w:sz w:val="22"/>
          <w:szCs w:val="22"/>
        </w:rPr>
        <w:t xml:space="preserve">de Papanduva </w:t>
      </w:r>
      <w:r w:rsidRPr="004A3869">
        <w:rPr>
          <w:rFonts w:ascii="Bookman Old Style" w:hAnsi="Bookman Old Style"/>
          <w:color w:val="000000" w:themeColor="text1"/>
          <w:sz w:val="22"/>
          <w:szCs w:val="22"/>
        </w:rPr>
        <w:t>afetad</w:t>
      </w:r>
      <w:r w:rsidRPr="004A3869">
        <w:rPr>
          <w:rFonts w:ascii="Bookman Old Style" w:hAnsi="Bookman Old Style"/>
          <w:color w:val="000000" w:themeColor="text1"/>
          <w:sz w:val="22"/>
          <w:szCs w:val="22"/>
        </w:rPr>
        <w:t>o</w:t>
      </w:r>
      <w:r w:rsidRPr="004A3869">
        <w:rPr>
          <w:rFonts w:ascii="Bookman Old Style" w:hAnsi="Bookman Old Style"/>
          <w:color w:val="000000" w:themeColor="text1"/>
          <w:sz w:val="22"/>
          <w:szCs w:val="22"/>
        </w:rPr>
        <w:t xml:space="preserve"> por</w:t>
      </w:r>
      <w:r w:rsidRPr="004A3869">
        <w:rPr>
          <w:rFonts w:ascii="Bookman Old Style" w:hAnsi="Bookman Old Style"/>
          <w:b/>
          <w:color w:val="000000" w:themeColor="text1"/>
          <w:sz w:val="22"/>
          <w:szCs w:val="22"/>
        </w:rPr>
        <w:t xml:space="preserve"> estiagem-código COBRADE n. 1.4.1.1.0, conforme IN/MI 02/2016. </w:t>
      </w:r>
    </w:p>
    <w:p w:rsidR="00D13974" w:rsidRPr="004A3869" w:rsidRDefault="00D13974" w:rsidP="00602C79">
      <w:pPr>
        <w:ind w:left="3402"/>
        <w:jc w:val="both"/>
        <w:rPr>
          <w:rFonts w:ascii="Bookman Old Style" w:hAnsi="Bookman Old Style"/>
          <w:bCs/>
          <w:iCs/>
          <w:color w:val="000000" w:themeColor="text1"/>
          <w:sz w:val="22"/>
          <w:szCs w:val="22"/>
        </w:rPr>
      </w:pPr>
    </w:p>
    <w:p w:rsidR="00D13974" w:rsidRPr="004A3869" w:rsidRDefault="00D13974" w:rsidP="00602C79">
      <w:pPr>
        <w:ind w:firstLine="1701"/>
        <w:jc w:val="both"/>
        <w:rPr>
          <w:rFonts w:ascii="Bookman Old Style" w:hAnsi="Bookman Old Style"/>
          <w:color w:val="000000" w:themeColor="text1"/>
          <w:sz w:val="22"/>
          <w:szCs w:val="22"/>
        </w:rPr>
      </w:pPr>
    </w:p>
    <w:p w:rsidR="00D13974" w:rsidRPr="004A3869" w:rsidRDefault="00D13974" w:rsidP="00602C79">
      <w:pPr>
        <w:ind w:firstLine="1701"/>
        <w:jc w:val="both"/>
        <w:rPr>
          <w:rFonts w:ascii="Bookman Old Style" w:hAnsi="Bookman Old Style"/>
          <w:color w:val="000000" w:themeColor="text1"/>
          <w:sz w:val="22"/>
          <w:szCs w:val="22"/>
        </w:rPr>
      </w:pPr>
      <w:r w:rsidRPr="004A3869">
        <w:rPr>
          <w:rFonts w:ascii="Bookman Old Style" w:hAnsi="Bookman Old Style"/>
          <w:bCs/>
          <w:color w:val="000000" w:themeColor="text1"/>
          <w:sz w:val="22"/>
          <w:szCs w:val="22"/>
        </w:rPr>
        <w:t xml:space="preserve">O Prefeito Municipal de Papanduva, Estado de Santa Catarina, </w:t>
      </w:r>
      <w:r w:rsidRPr="004A3869">
        <w:rPr>
          <w:rFonts w:ascii="Bookman Old Style" w:hAnsi="Bookman Old Style"/>
          <w:color w:val="000000" w:themeColor="text1"/>
          <w:sz w:val="22"/>
          <w:szCs w:val="22"/>
        </w:rPr>
        <w:t>no uso de suas atribuições legais, conferidas pelos incisos VI e XV do artigo 59 da Lei Orgânica do Município,</w:t>
      </w:r>
      <w:r w:rsidRPr="004A3869">
        <w:rPr>
          <w:rFonts w:ascii="Bookman Old Style" w:hAnsi="Bookman Old Style"/>
          <w:color w:val="000000" w:themeColor="text1"/>
          <w:sz w:val="22"/>
          <w:szCs w:val="22"/>
        </w:rPr>
        <w:t xml:space="preserve"> </w:t>
      </w:r>
      <w:r w:rsidRPr="004A3869">
        <w:rPr>
          <w:rFonts w:ascii="Bookman Old Style" w:hAnsi="Bookman Old Style"/>
          <w:color w:val="000000" w:themeColor="text1"/>
          <w:sz w:val="22"/>
          <w:szCs w:val="22"/>
        </w:rPr>
        <w:t>e pelo Inciso VI do artigo 8º da Lei Federal n</w:t>
      </w:r>
      <w:r w:rsidRPr="004A3869">
        <w:rPr>
          <w:rFonts w:ascii="Bookman Old Style" w:hAnsi="Bookman Old Style"/>
          <w:color w:val="000000" w:themeColor="text1"/>
          <w:sz w:val="22"/>
          <w:szCs w:val="22"/>
          <w:vertAlign w:val="superscript"/>
        </w:rPr>
        <w:t>o</w:t>
      </w:r>
      <w:r w:rsidRPr="004A3869">
        <w:rPr>
          <w:rFonts w:ascii="Bookman Old Style" w:hAnsi="Bookman Old Style"/>
          <w:color w:val="000000" w:themeColor="text1"/>
          <w:sz w:val="22"/>
          <w:szCs w:val="22"/>
        </w:rPr>
        <w:t xml:space="preserve"> 12.608, de 10 de abril de 2012</w:t>
      </w:r>
      <w:r w:rsidRPr="004A3869">
        <w:rPr>
          <w:rFonts w:ascii="Bookman Old Style" w:hAnsi="Bookman Old Style"/>
          <w:color w:val="000000" w:themeColor="text1"/>
          <w:sz w:val="22"/>
          <w:szCs w:val="22"/>
        </w:rPr>
        <w:t xml:space="preserve">; </w:t>
      </w:r>
      <w:proofErr w:type="gramStart"/>
      <w:r w:rsidRPr="004A3869">
        <w:rPr>
          <w:rFonts w:ascii="Bookman Old Style" w:hAnsi="Bookman Old Style"/>
          <w:color w:val="000000" w:themeColor="text1"/>
          <w:sz w:val="22"/>
          <w:szCs w:val="22"/>
        </w:rPr>
        <w:t>e</w:t>
      </w:r>
      <w:proofErr w:type="gramEnd"/>
    </w:p>
    <w:p w:rsidR="00D13974" w:rsidRPr="004A3869" w:rsidRDefault="00D13974" w:rsidP="00602C79">
      <w:pPr>
        <w:pStyle w:val="Cabealho"/>
        <w:spacing w:before="240" w:line="276" w:lineRule="auto"/>
        <w:ind w:firstLine="0"/>
        <w:rPr>
          <w:rFonts w:ascii="Bookman Old Style" w:hAnsi="Bookman Old Style"/>
          <w:color w:val="000000" w:themeColor="text1"/>
          <w:sz w:val="22"/>
          <w:szCs w:val="22"/>
        </w:rPr>
      </w:pPr>
      <w:r w:rsidRPr="004A3869">
        <w:rPr>
          <w:rFonts w:ascii="Bookman Old Style" w:hAnsi="Bookman Old Style"/>
          <w:color w:val="000000" w:themeColor="text1"/>
          <w:sz w:val="22"/>
          <w:szCs w:val="22"/>
        </w:rPr>
        <w:t xml:space="preserve">I – Considerando os efeitos gerados com o comprometimento negativo dos resultados da safra agrícola de verão em decorrência da estiagem prolongada que assola o Município há mais de </w:t>
      </w:r>
      <w:r w:rsidRPr="004A3869">
        <w:rPr>
          <w:rFonts w:ascii="Bookman Old Style" w:hAnsi="Bookman Old Style"/>
          <w:color w:val="000000" w:themeColor="text1"/>
          <w:sz w:val="22"/>
          <w:szCs w:val="22"/>
        </w:rPr>
        <w:t>120</w:t>
      </w:r>
      <w:r w:rsidRPr="004A3869">
        <w:rPr>
          <w:rFonts w:ascii="Bookman Old Style" w:hAnsi="Bookman Old Style"/>
          <w:color w:val="000000" w:themeColor="text1"/>
          <w:sz w:val="22"/>
          <w:szCs w:val="22"/>
        </w:rPr>
        <w:t xml:space="preserve"> dias conforme relatórios da EPAGRI – SC;</w:t>
      </w:r>
    </w:p>
    <w:p w:rsidR="00D13974" w:rsidRPr="004A3869" w:rsidRDefault="00D13974" w:rsidP="00602C79">
      <w:pPr>
        <w:pStyle w:val="Cabealho"/>
        <w:spacing w:before="240" w:line="276" w:lineRule="auto"/>
        <w:ind w:firstLine="0"/>
        <w:rPr>
          <w:rFonts w:ascii="Bookman Old Style" w:hAnsi="Bookman Old Style"/>
          <w:color w:val="000000" w:themeColor="text1"/>
          <w:sz w:val="22"/>
          <w:szCs w:val="22"/>
        </w:rPr>
      </w:pPr>
      <w:r w:rsidRPr="004A3869">
        <w:rPr>
          <w:rFonts w:ascii="Bookman Old Style" w:hAnsi="Bookman Old Style"/>
          <w:color w:val="000000" w:themeColor="text1"/>
          <w:sz w:val="22"/>
          <w:szCs w:val="22"/>
        </w:rPr>
        <w:t>II – Considerando que a ocorrência de estiagem na zona rural impôs a diminuição considerável da capacidade de exploração da água, comprometendo e causando perdas nas lavouras de soja, arroz, feijão, milho e hortifrutigranjeiros, na criação de gado de corte e leiteiro e afetando seriamente a produção de leite, ovinos e caprinos;</w:t>
      </w:r>
    </w:p>
    <w:p w:rsidR="00D13974" w:rsidRPr="004A3869" w:rsidRDefault="00D13974" w:rsidP="00602C79">
      <w:pPr>
        <w:pStyle w:val="Cabealho"/>
        <w:spacing w:before="240" w:line="276" w:lineRule="auto"/>
        <w:ind w:firstLine="0"/>
        <w:rPr>
          <w:rFonts w:ascii="Bookman Old Style" w:hAnsi="Bookman Old Style"/>
          <w:color w:val="000000" w:themeColor="text1"/>
          <w:sz w:val="22"/>
          <w:szCs w:val="22"/>
        </w:rPr>
      </w:pPr>
      <w:r w:rsidRPr="004A3869">
        <w:rPr>
          <w:rFonts w:ascii="Bookman Old Style" w:hAnsi="Bookman Old Style"/>
          <w:color w:val="000000" w:themeColor="text1"/>
          <w:sz w:val="22"/>
          <w:szCs w:val="22"/>
        </w:rPr>
        <w:t>III – Considerando que a agricultura e pecuária constituem as principais atividades geradoras de renda e de trabalho do Município;</w:t>
      </w:r>
    </w:p>
    <w:p w:rsidR="00D13974" w:rsidRPr="004A3869" w:rsidRDefault="00D13974" w:rsidP="00602C79">
      <w:pPr>
        <w:pStyle w:val="Cabealho"/>
        <w:spacing w:before="240" w:line="276" w:lineRule="auto"/>
        <w:ind w:firstLine="0"/>
        <w:rPr>
          <w:rFonts w:ascii="Bookman Old Style" w:hAnsi="Bookman Old Style"/>
          <w:color w:val="000000" w:themeColor="text1"/>
          <w:sz w:val="22"/>
          <w:szCs w:val="22"/>
        </w:rPr>
      </w:pPr>
      <w:r w:rsidRPr="004A3869">
        <w:rPr>
          <w:rFonts w:ascii="Bookman Old Style" w:hAnsi="Bookman Old Style"/>
          <w:color w:val="000000" w:themeColor="text1"/>
          <w:sz w:val="22"/>
          <w:szCs w:val="22"/>
        </w:rPr>
        <w:t>IV – Considerando o levantamento da EPAGRI e da Secretaria da Agricultura deste Município informam grandes perdas ocorridas na agropecuária;</w:t>
      </w:r>
    </w:p>
    <w:p w:rsidR="00D13974" w:rsidRPr="004A3869" w:rsidRDefault="00D13974" w:rsidP="00602C79">
      <w:pPr>
        <w:pStyle w:val="Cabealho"/>
        <w:spacing w:before="240" w:line="276" w:lineRule="auto"/>
        <w:ind w:firstLine="0"/>
        <w:rPr>
          <w:rFonts w:ascii="Bookman Old Style" w:hAnsi="Bookman Old Style"/>
          <w:color w:val="000000" w:themeColor="text1"/>
          <w:sz w:val="22"/>
          <w:szCs w:val="22"/>
        </w:rPr>
      </w:pPr>
      <w:r w:rsidRPr="004A3869">
        <w:rPr>
          <w:rFonts w:ascii="Bookman Old Style" w:hAnsi="Bookman Old Style"/>
          <w:color w:val="000000" w:themeColor="text1"/>
          <w:sz w:val="22"/>
          <w:szCs w:val="22"/>
        </w:rPr>
        <w:t xml:space="preserve">V – Considerando que como </w:t>
      </w:r>
      <w:proofErr w:type="gramStart"/>
      <w:r w:rsidRPr="004A3869">
        <w:rPr>
          <w:rFonts w:ascii="Bookman Old Style" w:hAnsi="Bookman Old Style"/>
          <w:color w:val="000000" w:themeColor="text1"/>
          <w:sz w:val="22"/>
          <w:szCs w:val="22"/>
        </w:rPr>
        <w:t>consequência deste desastre resultaram</w:t>
      </w:r>
      <w:proofErr w:type="gramEnd"/>
      <w:r w:rsidRPr="004A3869">
        <w:rPr>
          <w:rFonts w:ascii="Bookman Old Style" w:hAnsi="Bookman Old Style"/>
          <w:color w:val="000000" w:themeColor="text1"/>
          <w:sz w:val="22"/>
          <w:szCs w:val="22"/>
        </w:rPr>
        <w:t xml:space="preserve"> principalmente os prejuízos econômicos e sociais constantes do Formulário de Avaliação de Danos, anexo a este Decreto;</w:t>
      </w:r>
    </w:p>
    <w:p w:rsidR="00D13974" w:rsidRPr="004A3869" w:rsidRDefault="00D13974" w:rsidP="00602C79">
      <w:pPr>
        <w:pStyle w:val="Cabealho"/>
        <w:spacing w:before="240" w:line="276" w:lineRule="auto"/>
        <w:ind w:firstLine="0"/>
        <w:rPr>
          <w:rFonts w:ascii="Bookman Old Style" w:hAnsi="Bookman Old Style"/>
          <w:color w:val="000000" w:themeColor="text1"/>
          <w:sz w:val="22"/>
          <w:szCs w:val="22"/>
        </w:rPr>
      </w:pPr>
      <w:r w:rsidRPr="004A3869">
        <w:rPr>
          <w:rFonts w:ascii="Bookman Old Style" w:hAnsi="Bookman Old Style"/>
          <w:color w:val="000000" w:themeColor="text1"/>
          <w:sz w:val="22"/>
          <w:szCs w:val="22"/>
        </w:rPr>
        <w:t xml:space="preserve">VI – Considerando que em acordo com a Instrução Normativa n. 02/2016, a intensidade deste desastre foi classificada como estiagem – Código 1.4.1.1.0 e dimensionada como de nível </w:t>
      </w:r>
      <w:proofErr w:type="gramStart"/>
      <w:r w:rsidRPr="004A3869">
        <w:rPr>
          <w:rFonts w:ascii="Bookman Old Style" w:hAnsi="Bookman Old Style"/>
          <w:color w:val="000000" w:themeColor="text1"/>
          <w:sz w:val="22"/>
          <w:szCs w:val="22"/>
        </w:rPr>
        <w:t>2</w:t>
      </w:r>
      <w:proofErr w:type="gramEnd"/>
      <w:r w:rsidRPr="004A3869">
        <w:rPr>
          <w:rFonts w:ascii="Bookman Old Style" w:hAnsi="Bookman Old Style"/>
          <w:color w:val="000000" w:themeColor="text1"/>
          <w:sz w:val="22"/>
          <w:szCs w:val="22"/>
        </w:rPr>
        <w:t>;</w:t>
      </w:r>
    </w:p>
    <w:p w:rsidR="00D13974" w:rsidRPr="004A3869" w:rsidRDefault="00D13974" w:rsidP="00602C79">
      <w:pPr>
        <w:spacing w:before="240" w:line="276" w:lineRule="auto"/>
        <w:jc w:val="both"/>
        <w:rPr>
          <w:rFonts w:ascii="Bookman Old Style" w:hAnsi="Bookman Old Style"/>
          <w:color w:val="000000" w:themeColor="text1"/>
          <w:sz w:val="22"/>
          <w:szCs w:val="22"/>
        </w:rPr>
      </w:pPr>
      <w:r w:rsidRPr="004A3869">
        <w:rPr>
          <w:rFonts w:ascii="Bookman Old Style" w:hAnsi="Bookman Old Style"/>
          <w:color w:val="000000" w:themeColor="text1"/>
          <w:sz w:val="22"/>
          <w:szCs w:val="22"/>
        </w:rPr>
        <w:t xml:space="preserve">VII – Considerando que o parecer </w:t>
      </w:r>
      <w:r w:rsidR="00602C79" w:rsidRPr="004A3869">
        <w:rPr>
          <w:rFonts w:ascii="Bookman Old Style" w:hAnsi="Bookman Old Style"/>
          <w:color w:val="000000" w:themeColor="text1"/>
          <w:sz w:val="22"/>
          <w:szCs w:val="22"/>
        </w:rPr>
        <w:t>da Coordenação de</w:t>
      </w:r>
      <w:r w:rsidRPr="004A3869">
        <w:rPr>
          <w:rFonts w:ascii="Bookman Old Style" w:hAnsi="Bookman Old Style"/>
          <w:color w:val="000000" w:themeColor="text1"/>
          <w:sz w:val="22"/>
          <w:szCs w:val="22"/>
        </w:rPr>
        <w:t xml:space="preserve"> Proteção e Defesa Civil</w:t>
      </w:r>
      <w:r w:rsidR="00602C79" w:rsidRPr="004A3869">
        <w:rPr>
          <w:rFonts w:ascii="Bookman Old Style" w:hAnsi="Bookman Old Style"/>
          <w:color w:val="000000" w:themeColor="text1"/>
          <w:sz w:val="22"/>
          <w:szCs w:val="22"/>
        </w:rPr>
        <w:t xml:space="preserve"> do Município - COMPDEC</w:t>
      </w:r>
      <w:r w:rsidRPr="004A3869">
        <w:rPr>
          <w:rFonts w:ascii="Bookman Old Style" w:hAnsi="Bookman Old Style"/>
          <w:color w:val="000000" w:themeColor="text1"/>
          <w:sz w:val="22"/>
          <w:szCs w:val="22"/>
        </w:rPr>
        <w:t xml:space="preserve">, relatando a ocorrência deste desastre é favorável à declaração de </w:t>
      </w:r>
      <w:r w:rsidRPr="004A3869">
        <w:rPr>
          <w:rFonts w:ascii="Bookman Old Style" w:hAnsi="Bookman Old Style"/>
          <w:b/>
          <w:color w:val="000000" w:themeColor="text1"/>
          <w:sz w:val="22"/>
          <w:szCs w:val="22"/>
        </w:rPr>
        <w:t>situação de emergência</w:t>
      </w:r>
      <w:r w:rsidR="00602C79" w:rsidRPr="004A3869">
        <w:rPr>
          <w:rFonts w:ascii="Bookman Old Style" w:hAnsi="Bookman Old Style"/>
          <w:b/>
          <w:color w:val="000000" w:themeColor="text1"/>
          <w:sz w:val="22"/>
          <w:szCs w:val="22"/>
        </w:rPr>
        <w:t>,</w:t>
      </w:r>
    </w:p>
    <w:p w:rsidR="00D13974" w:rsidRPr="004A3869" w:rsidRDefault="00D13974" w:rsidP="00602C79">
      <w:pPr>
        <w:tabs>
          <w:tab w:val="left" w:pos="284"/>
        </w:tabs>
        <w:spacing w:before="240" w:line="276" w:lineRule="auto"/>
        <w:jc w:val="center"/>
        <w:rPr>
          <w:rFonts w:ascii="Bookman Old Style" w:hAnsi="Bookman Old Style"/>
          <w:b/>
          <w:color w:val="000000" w:themeColor="text1"/>
          <w:sz w:val="22"/>
          <w:szCs w:val="22"/>
        </w:rPr>
      </w:pPr>
      <w:r w:rsidRPr="004A3869">
        <w:rPr>
          <w:rFonts w:ascii="Bookman Old Style" w:hAnsi="Bookman Old Style"/>
          <w:b/>
          <w:color w:val="000000" w:themeColor="text1"/>
          <w:sz w:val="22"/>
          <w:szCs w:val="22"/>
        </w:rPr>
        <w:lastRenderedPageBreak/>
        <w:t>DECRETA</w:t>
      </w:r>
    </w:p>
    <w:p w:rsidR="00D13974" w:rsidRPr="004A3869" w:rsidRDefault="004A3869" w:rsidP="00602C79">
      <w:pPr>
        <w:pStyle w:val="Corpodetexto"/>
        <w:spacing w:before="240" w:after="120" w:line="276" w:lineRule="auto"/>
        <w:ind w:firstLine="1701"/>
        <w:jc w:val="both"/>
        <w:rPr>
          <w:rFonts w:ascii="Bookman Old Style" w:hAnsi="Bookman Old Style"/>
          <w:b/>
          <w:color w:val="000000" w:themeColor="text1"/>
          <w:sz w:val="22"/>
          <w:szCs w:val="22"/>
        </w:rPr>
      </w:pPr>
      <w:r w:rsidRPr="004A3869">
        <w:rPr>
          <w:rFonts w:ascii="Bookman Old Style" w:hAnsi="Bookman Old Style"/>
          <w:color w:val="000000" w:themeColor="text1"/>
          <w:sz w:val="22"/>
          <w:szCs w:val="22"/>
        </w:rPr>
        <w:t>Art. 1º</w:t>
      </w:r>
      <w:r w:rsidR="00D13974" w:rsidRPr="004A3869">
        <w:rPr>
          <w:rFonts w:ascii="Bookman Old Style" w:hAnsi="Bookman Old Style"/>
          <w:color w:val="000000" w:themeColor="text1"/>
          <w:sz w:val="22"/>
          <w:szCs w:val="22"/>
        </w:rPr>
        <w:t xml:space="preserve"> Fica declarada </w:t>
      </w:r>
      <w:r w:rsidR="00D13974" w:rsidRPr="004A3869">
        <w:rPr>
          <w:rFonts w:ascii="Bookman Old Style" w:hAnsi="Bookman Old Style"/>
          <w:b/>
          <w:color w:val="000000" w:themeColor="text1"/>
          <w:sz w:val="22"/>
          <w:szCs w:val="22"/>
        </w:rPr>
        <w:t xml:space="preserve">situação de emergência </w:t>
      </w:r>
      <w:r w:rsidR="00D13974" w:rsidRPr="004A3869">
        <w:rPr>
          <w:rFonts w:ascii="Bookman Old Style" w:hAnsi="Bookman Old Style"/>
          <w:color w:val="000000" w:themeColor="text1"/>
          <w:sz w:val="22"/>
          <w:szCs w:val="22"/>
        </w:rPr>
        <w:t>nas áreas do município contidas no Formulário de Informações do Desastre – FIDE e demais documentos anexos a este Decreto, em virtude do desastre classificado e codificado como estiagem – código COBRADE n. 1.4.1.1.0</w:t>
      </w:r>
      <w:r w:rsidR="00D13974" w:rsidRPr="004A3869">
        <w:rPr>
          <w:rFonts w:ascii="Bookman Old Style" w:hAnsi="Bookman Old Style"/>
          <w:b/>
          <w:color w:val="000000" w:themeColor="text1"/>
          <w:sz w:val="22"/>
          <w:szCs w:val="22"/>
        </w:rPr>
        <w:t xml:space="preserve">, </w:t>
      </w:r>
      <w:r w:rsidR="00D13974" w:rsidRPr="004A3869">
        <w:rPr>
          <w:rFonts w:ascii="Bookman Old Style" w:hAnsi="Bookman Old Style"/>
          <w:color w:val="000000" w:themeColor="text1"/>
          <w:sz w:val="22"/>
          <w:szCs w:val="22"/>
        </w:rPr>
        <w:t>conforme IN/MI nº 02/2016</w:t>
      </w:r>
      <w:r w:rsidR="00D13974" w:rsidRPr="004A3869">
        <w:rPr>
          <w:rFonts w:ascii="Bookman Old Style" w:hAnsi="Bookman Old Style"/>
          <w:b/>
          <w:color w:val="000000" w:themeColor="text1"/>
          <w:sz w:val="22"/>
          <w:szCs w:val="22"/>
        </w:rPr>
        <w:t xml:space="preserve">. </w:t>
      </w:r>
    </w:p>
    <w:p w:rsidR="00D13974" w:rsidRPr="004A3869" w:rsidRDefault="004A3869" w:rsidP="00602C79">
      <w:pPr>
        <w:pStyle w:val="Corpodetexto"/>
        <w:spacing w:before="240" w:after="120" w:line="276" w:lineRule="auto"/>
        <w:ind w:firstLine="1701"/>
        <w:jc w:val="both"/>
        <w:rPr>
          <w:rFonts w:ascii="Bookman Old Style" w:hAnsi="Bookman Old Style"/>
          <w:color w:val="000000" w:themeColor="text1"/>
          <w:sz w:val="22"/>
          <w:szCs w:val="22"/>
        </w:rPr>
      </w:pPr>
      <w:r w:rsidRPr="004A3869">
        <w:rPr>
          <w:rFonts w:ascii="Bookman Old Style" w:hAnsi="Bookman Old Style"/>
          <w:color w:val="000000" w:themeColor="text1"/>
          <w:sz w:val="22"/>
          <w:szCs w:val="22"/>
        </w:rPr>
        <w:t>Art. 2º</w:t>
      </w:r>
      <w:r w:rsidR="00D13974" w:rsidRPr="004A3869">
        <w:rPr>
          <w:rFonts w:ascii="Bookman Old Style" w:hAnsi="Bookman Old Style"/>
          <w:color w:val="000000" w:themeColor="text1"/>
          <w:sz w:val="22"/>
          <w:szCs w:val="22"/>
        </w:rPr>
        <w:t xml:space="preserve"> Autoriza-se a mobilização de todos os órgãos municipais para atuarem sob a coordenação </w:t>
      </w:r>
      <w:r w:rsidR="00D13974" w:rsidRPr="004A3869">
        <w:rPr>
          <w:rFonts w:ascii="Bookman Old Style" w:hAnsi="Bookman Old Style"/>
          <w:color w:val="000000" w:themeColor="text1"/>
          <w:sz w:val="22"/>
          <w:szCs w:val="22"/>
        </w:rPr>
        <w:t>da Coordenadoria</w:t>
      </w:r>
      <w:proofErr w:type="gramStart"/>
      <w:r w:rsidR="00D13974" w:rsidRPr="004A3869">
        <w:rPr>
          <w:rFonts w:ascii="Bookman Old Style" w:hAnsi="Bookman Old Style"/>
          <w:color w:val="000000" w:themeColor="text1"/>
          <w:sz w:val="22"/>
          <w:szCs w:val="22"/>
        </w:rPr>
        <w:t xml:space="preserve"> </w:t>
      </w:r>
      <w:r w:rsidR="00D13974" w:rsidRPr="004A3869">
        <w:rPr>
          <w:rFonts w:ascii="Bookman Old Style" w:hAnsi="Bookman Old Style"/>
          <w:color w:val="000000" w:themeColor="text1"/>
          <w:sz w:val="22"/>
          <w:szCs w:val="22"/>
        </w:rPr>
        <w:t xml:space="preserve"> </w:t>
      </w:r>
      <w:proofErr w:type="gramEnd"/>
      <w:r w:rsidR="00D13974" w:rsidRPr="004A3869">
        <w:rPr>
          <w:rFonts w:ascii="Bookman Old Style" w:hAnsi="Bookman Old Style"/>
          <w:color w:val="000000" w:themeColor="text1"/>
          <w:sz w:val="22"/>
          <w:szCs w:val="22"/>
        </w:rPr>
        <w:t>Municipal de Proteção e Defesa Civil</w:t>
      </w:r>
      <w:r w:rsidR="00D13974" w:rsidRPr="004A3869">
        <w:rPr>
          <w:rFonts w:ascii="Bookman Old Style" w:hAnsi="Bookman Old Style"/>
          <w:color w:val="000000" w:themeColor="text1"/>
          <w:sz w:val="22"/>
          <w:szCs w:val="22"/>
        </w:rPr>
        <w:t xml:space="preserve"> - COMPDEC</w:t>
      </w:r>
      <w:r w:rsidR="00D13974" w:rsidRPr="004A3869">
        <w:rPr>
          <w:rFonts w:ascii="Bookman Old Style" w:hAnsi="Bookman Old Style"/>
          <w:color w:val="000000" w:themeColor="text1"/>
          <w:sz w:val="22"/>
          <w:szCs w:val="22"/>
        </w:rPr>
        <w:t xml:space="preserve">, nas ações de resposta ao desastre e reabilitação do cenário e reconstrução. </w:t>
      </w:r>
    </w:p>
    <w:p w:rsidR="004A3869" w:rsidRPr="004A3869" w:rsidRDefault="004A3869" w:rsidP="004A3869">
      <w:pPr>
        <w:pStyle w:val="Corpodetexto"/>
        <w:spacing w:before="240" w:after="120" w:line="276" w:lineRule="auto"/>
        <w:ind w:firstLine="1701"/>
        <w:jc w:val="both"/>
        <w:rPr>
          <w:rFonts w:ascii="Bookman Old Style" w:hAnsi="Bookman Old Style"/>
          <w:color w:val="000000" w:themeColor="text1"/>
          <w:sz w:val="22"/>
          <w:szCs w:val="22"/>
        </w:rPr>
      </w:pPr>
      <w:r w:rsidRPr="004A3869">
        <w:rPr>
          <w:rFonts w:ascii="Bookman Old Style" w:hAnsi="Bookman Old Style"/>
          <w:color w:val="000000" w:themeColor="text1"/>
          <w:sz w:val="22"/>
          <w:szCs w:val="22"/>
        </w:rPr>
        <w:t>Art. 3º</w:t>
      </w:r>
      <w:r w:rsidR="00D13974" w:rsidRPr="004A3869">
        <w:rPr>
          <w:rFonts w:ascii="Bookman Old Style" w:hAnsi="Bookman Old Style"/>
          <w:color w:val="000000" w:themeColor="text1"/>
          <w:sz w:val="22"/>
          <w:szCs w:val="22"/>
        </w:rP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w:t>
      </w:r>
      <w:r w:rsidR="00D13974" w:rsidRPr="004A3869">
        <w:rPr>
          <w:rFonts w:ascii="Bookman Old Style" w:hAnsi="Bookman Old Style"/>
          <w:color w:val="000000" w:themeColor="text1"/>
          <w:sz w:val="22"/>
          <w:szCs w:val="22"/>
        </w:rPr>
        <w:t>da Coordenadoria Municipal de Proteção e Defesa Civil – COMPDEC.</w:t>
      </w:r>
    </w:p>
    <w:p w:rsidR="004A3869" w:rsidRPr="004A3869" w:rsidRDefault="004A386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color w:val="000000" w:themeColor="text1"/>
          <w:sz w:val="22"/>
          <w:szCs w:val="22"/>
        </w:rPr>
        <w:t>Art. 4º</w:t>
      </w:r>
      <w:r w:rsidR="00D13974" w:rsidRPr="004A3869">
        <w:rPr>
          <w:rFonts w:ascii="Bookman Old Style" w:hAnsi="Bookman Old Style"/>
          <w:color w:val="000000" w:themeColor="text1"/>
          <w:sz w:val="22"/>
          <w:szCs w:val="22"/>
        </w:rPr>
        <w:t xml:space="preserve"> </w:t>
      </w:r>
      <w:r w:rsidR="00602C79" w:rsidRPr="004A3869">
        <w:rPr>
          <w:rFonts w:ascii="Bookman Old Style" w:hAnsi="Bookman Old Style"/>
          <w:sz w:val="22"/>
          <w:szCs w:val="22"/>
        </w:rPr>
        <w:t xml:space="preserve">De acordo com o inciso IV do artigo 24 da Lei nº 8.666 de 21.06.1993, sem prejuízo das restrições da Lei de Responsabilidade Fiscal (LC 101/2000), em situação emergência, se necessário,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w:t>
      </w:r>
      <w:proofErr w:type="gramStart"/>
      <w:r w:rsidR="00602C79" w:rsidRPr="004A3869">
        <w:rPr>
          <w:rFonts w:ascii="Bookman Old Style" w:hAnsi="Bookman Old Style"/>
          <w:sz w:val="22"/>
          <w:szCs w:val="22"/>
        </w:rPr>
        <w:t>contados a partir da caracterização do desastre, vedada</w:t>
      </w:r>
      <w:proofErr w:type="gramEnd"/>
      <w:r w:rsidR="00602C79" w:rsidRPr="004A3869">
        <w:rPr>
          <w:rFonts w:ascii="Bookman Old Style" w:hAnsi="Bookman Old Style"/>
          <w:sz w:val="22"/>
          <w:szCs w:val="22"/>
        </w:rPr>
        <w:t xml:space="preserve">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 </w:t>
      </w:r>
    </w:p>
    <w:p w:rsidR="004A3869" w:rsidRPr="004A3869" w:rsidRDefault="00602C7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 xml:space="preserve">Art. </w:t>
      </w:r>
      <w:r w:rsidR="004A3869" w:rsidRPr="004A3869">
        <w:rPr>
          <w:rFonts w:ascii="Bookman Old Style" w:hAnsi="Bookman Old Style"/>
          <w:bCs/>
          <w:sz w:val="22"/>
          <w:szCs w:val="22"/>
        </w:rPr>
        <w:t>5</w:t>
      </w:r>
      <w:r w:rsidRPr="004A3869">
        <w:rPr>
          <w:rFonts w:ascii="Bookman Old Style" w:hAnsi="Bookman Old Style"/>
          <w:bCs/>
          <w:sz w:val="22"/>
          <w:szCs w:val="22"/>
        </w:rPr>
        <w:t>º</w:t>
      </w:r>
      <w:r w:rsidRPr="004A3869">
        <w:rPr>
          <w:rFonts w:ascii="Bookman Old Style" w:hAnsi="Bookman Old Style"/>
          <w:b/>
          <w:bCs/>
          <w:sz w:val="22"/>
          <w:szCs w:val="22"/>
        </w:rPr>
        <w:t xml:space="preserve"> </w:t>
      </w:r>
      <w:r w:rsidRPr="004A3869">
        <w:rPr>
          <w:rFonts w:ascii="Bookman Old Style" w:hAnsi="Bookman Old Style"/>
          <w:sz w:val="22"/>
          <w:szCs w:val="22"/>
        </w:rPr>
        <w:t xml:space="preserve">De acordo com a Lei nº 10.878, de 08.06.2004, regulamentada pelo Decreto Federal nº 5.113, 22 de junho de 2004, que beneficia as pessoas em municípios atingidos por desastres e, cumpridos os requisitos legais, autoriza a movimentação da sua conta vinculada ao FGTS. Tal benefício ocorrerá somente se o municio decretar situação de emergência e se obtiver o reconhecimento federal daquela situação. E mais: O Ato Federal </w:t>
      </w:r>
      <w:r w:rsidRPr="004A3869">
        <w:rPr>
          <w:rFonts w:ascii="Bookman Old Style" w:hAnsi="Bookman Old Style"/>
          <w:sz w:val="22"/>
          <w:szCs w:val="22"/>
        </w:rPr>
        <w:lastRenderedPageBreak/>
        <w:t xml:space="preserve">de Reconhecimento avalia a situação de emergência do município - e não do munícipe - e visa socorrer o Ente Federado que teve sua capacidade de resposta comprometida e somente em casos específicos, e indiretamente, estenderá esse alcance e socorro ao cidadão. Por fim, o que é reconhecido é a situação de emergência do poder público e não a necessidade do cidadão. Afinal, se a situação de emergência do </w:t>
      </w:r>
      <w:proofErr w:type="gramStart"/>
      <w:r w:rsidRPr="004A3869">
        <w:rPr>
          <w:rFonts w:ascii="Bookman Old Style" w:hAnsi="Bookman Old Style"/>
          <w:sz w:val="22"/>
          <w:szCs w:val="22"/>
        </w:rPr>
        <w:t>poder</w:t>
      </w:r>
      <w:proofErr w:type="gramEnd"/>
      <w:r w:rsidRPr="004A3869">
        <w:rPr>
          <w:rFonts w:ascii="Bookman Old Style" w:hAnsi="Bookman Old Style"/>
          <w:sz w:val="22"/>
          <w:szCs w:val="22"/>
        </w:rPr>
        <w:t xml:space="preserve"> público é inexistente, qualquer que seja o motivo do pedido, o seu reconhecimento será ilegal. </w:t>
      </w:r>
    </w:p>
    <w:p w:rsidR="004A3869" w:rsidRPr="004A3869" w:rsidRDefault="004A386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Art. 6º</w:t>
      </w:r>
      <w:r w:rsidR="00602C79" w:rsidRPr="004A3869">
        <w:rPr>
          <w:rFonts w:ascii="Bookman Old Style" w:hAnsi="Bookman Old Style"/>
          <w:b/>
          <w:bCs/>
          <w:sz w:val="22"/>
          <w:szCs w:val="22"/>
        </w:rPr>
        <w:t xml:space="preserve"> </w:t>
      </w:r>
      <w:r w:rsidR="00602C79" w:rsidRPr="004A3869">
        <w:rPr>
          <w:rFonts w:ascii="Bookman Old Style" w:hAnsi="Bookman Old Style"/>
          <w:sz w:val="22"/>
          <w:szCs w:val="22"/>
        </w:rPr>
        <w:t>De acordo com o artigo 13, do Decreto nº 84.685, de 06.05.1980, que possibilita alterar o cumprimento de obrigações, reduzindo inclusive o pagamento devido do Imposto sobre a Propriedade Rural - ITR, por pessoas físicas ou jurídicas atingidas por desastres, comprovada</w:t>
      </w:r>
      <w:r w:rsidRPr="004A3869">
        <w:rPr>
          <w:rFonts w:ascii="Bookman Old Style" w:hAnsi="Bookman Old Style"/>
          <w:sz w:val="22"/>
          <w:szCs w:val="22"/>
        </w:rPr>
        <w:t>mente situadas na área afetada.</w:t>
      </w:r>
    </w:p>
    <w:p w:rsidR="004A3869" w:rsidRPr="004A3869" w:rsidRDefault="00602C7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 xml:space="preserve">Art. </w:t>
      </w:r>
      <w:r w:rsidR="004A3869" w:rsidRPr="004A3869">
        <w:rPr>
          <w:rFonts w:ascii="Bookman Old Style" w:hAnsi="Bookman Old Style"/>
          <w:bCs/>
          <w:sz w:val="22"/>
          <w:szCs w:val="22"/>
        </w:rPr>
        <w:t>7º</w:t>
      </w:r>
      <w:r w:rsidRPr="004A3869">
        <w:rPr>
          <w:rFonts w:ascii="Bookman Old Style" w:hAnsi="Bookman Old Style"/>
          <w:b/>
          <w:bCs/>
          <w:sz w:val="22"/>
          <w:szCs w:val="22"/>
        </w:rPr>
        <w:t xml:space="preserve"> </w:t>
      </w:r>
      <w:r w:rsidRPr="004A3869">
        <w:rPr>
          <w:rFonts w:ascii="Bookman Old Style" w:hAnsi="Bookman Old Style"/>
          <w:sz w:val="22"/>
          <w:szCs w:val="22"/>
        </w:rPr>
        <w:t>De acordo com o artigo 167, § 3º da CF/88, é admitida ao Poder Público em SE ou ECP a abertura de crédito extraordinário para atender a des</w:t>
      </w:r>
      <w:r w:rsidR="004A3869" w:rsidRPr="004A3869">
        <w:rPr>
          <w:rFonts w:ascii="Bookman Old Style" w:hAnsi="Bookman Old Style"/>
          <w:sz w:val="22"/>
          <w:szCs w:val="22"/>
        </w:rPr>
        <w:t>pesas imprevisíveis e urgentes.</w:t>
      </w:r>
    </w:p>
    <w:p w:rsidR="004A3869" w:rsidRPr="004A3869" w:rsidRDefault="00602C7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 xml:space="preserve">Art. </w:t>
      </w:r>
      <w:r w:rsidR="004A3869" w:rsidRPr="004A3869">
        <w:rPr>
          <w:rFonts w:ascii="Bookman Old Style" w:hAnsi="Bookman Old Style"/>
          <w:bCs/>
          <w:sz w:val="22"/>
          <w:szCs w:val="22"/>
        </w:rPr>
        <w:t>8º</w:t>
      </w:r>
      <w:r w:rsidRPr="004A3869">
        <w:rPr>
          <w:rFonts w:ascii="Bookman Old Style" w:hAnsi="Bookman Old Style"/>
          <w:b/>
          <w:bCs/>
          <w:sz w:val="22"/>
          <w:szCs w:val="22"/>
        </w:rPr>
        <w:t xml:space="preserve"> </w:t>
      </w:r>
      <w:r w:rsidRPr="004A3869">
        <w:rPr>
          <w:rFonts w:ascii="Bookman Old Style" w:hAnsi="Bookman Old Style"/>
          <w:sz w:val="22"/>
          <w:szCs w:val="22"/>
        </w:rPr>
        <w:t>De acordo com a Lei nº 101, de 04 de maio de 2000, ao estabelecer normas de finanças públicas voltadas para a responsabilidade na gestão fiscal, permite abrandamento de prazos ou de limites por ela fixados, conforme art. 65</w:t>
      </w:r>
      <w:r w:rsidR="004A3869" w:rsidRPr="004A3869">
        <w:rPr>
          <w:rFonts w:ascii="Bookman Old Style" w:hAnsi="Bookman Old Style"/>
          <w:sz w:val="22"/>
          <w:szCs w:val="22"/>
        </w:rPr>
        <w:t>, se reconhecida a SE ou o ECP.</w:t>
      </w:r>
    </w:p>
    <w:p w:rsidR="004A3869" w:rsidRPr="004A3869" w:rsidRDefault="004A386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Art. 9º</w:t>
      </w:r>
      <w:r w:rsidR="00602C79" w:rsidRPr="004A3869">
        <w:rPr>
          <w:rFonts w:ascii="Bookman Old Style" w:hAnsi="Bookman Old Style"/>
          <w:b/>
          <w:bCs/>
          <w:sz w:val="22"/>
          <w:szCs w:val="22"/>
        </w:rPr>
        <w:t xml:space="preserve"> </w:t>
      </w:r>
      <w:r w:rsidR="00602C79" w:rsidRPr="004A3869">
        <w:rPr>
          <w:rFonts w:ascii="Bookman Old Style" w:hAnsi="Bookman Old Style"/>
          <w:sz w:val="22"/>
          <w:szCs w:val="22"/>
        </w:rPr>
        <w:t>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w:t>
      </w:r>
      <w:r w:rsidRPr="004A3869">
        <w:rPr>
          <w:rFonts w:ascii="Bookman Old Style" w:hAnsi="Bookman Old Style"/>
          <w:sz w:val="22"/>
          <w:szCs w:val="22"/>
        </w:rPr>
        <w:t xml:space="preserve"> Civil, de caráter emergencial.</w:t>
      </w:r>
    </w:p>
    <w:p w:rsidR="004A3869" w:rsidRPr="004A3869" w:rsidRDefault="004A386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Art. 10</w:t>
      </w:r>
      <w:r w:rsidR="00602C79" w:rsidRPr="004A3869">
        <w:rPr>
          <w:rFonts w:ascii="Bookman Old Style" w:hAnsi="Bookman Old Style"/>
          <w:bCs/>
          <w:sz w:val="22"/>
          <w:szCs w:val="22"/>
        </w:rPr>
        <w:t>.</w:t>
      </w:r>
      <w:r w:rsidR="00602C79" w:rsidRPr="004A3869">
        <w:rPr>
          <w:rFonts w:ascii="Bookman Old Style" w:hAnsi="Bookman Old Style"/>
          <w:sz w:val="22"/>
          <w:szCs w:val="22"/>
        </w:rPr>
        <w:t xml:space="preserve"> De acordo com art. 61, inciso II, alínea "j" do Decreto Lei nº 2.848, de 07 de dezembro de 1940, ou seja, são circunstâncias agravantes de pena, o cometimento de crime em ocasião de in</w:t>
      </w:r>
      <w:r w:rsidRPr="004A3869">
        <w:rPr>
          <w:rFonts w:ascii="Bookman Old Style" w:hAnsi="Bookman Old Style"/>
          <w:sz w:val="22"/>
          <w:szCs w:val="22"/>
        </w:rPr>
        <w:t>undação ou qualquer calamidade.</w:t>
      </w:r>
    </w:p>
    <w:p w:rsidR="004A3869" w:rsidRPr="004A3869" w:rsidRDefault="004A386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t>Art. 11</w:t>
      </w:r>
      <w:r w:rsidR="00602C79" w:rsidRPr="004A3869">
        <w:rPr>
          <w:rFonts w:ascii="Bookman Old Style" w:hAnsi="Bookman Old Style"/>
          <w:bCs/>
          <w:sz w:val="22"/>
          <w:szCs w:val="22"/>
        </w:rPr>
        <w:t>.</w:t>
      </w:r>
      <w:r w:rsidR="00602C79" w:rsidRPr="004A3869">
        <w:rPr>
          <w:rFonts w:ascii="Bookman Old Style" w:hAnsi="Bookman Old Style"/>
          <w:b/>
          <w:bCs/>
          <w:sz w:val="22"/>
          <w:szCs w:val="22"/>
        </w:rPr>
        <w:t xml:space="preserve"> </w:t>
      </w:r>
      <w:r w:rsidR="00602C79" w:rsidRPr="004A3869">
        <w:rPr>
          <w:rFonts w:ascii="Bookman Old Style" w:hAnsi="Bookman Old Style"/>
          <w:sz w:val="22"/>
          <w:szCs w:val="22"/>
        </w:rPr>
        <w:t xml:space="preserve">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 </w:t>
      </w:r>
    </w:p>
    <w:p w:rsidR="004A3869" w:rsidRPr="004A3869" w:rsidRDefault="00602C7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bCs/>
          <w:sz w:val="22"/>
          <w:szCs w:val="22"/>
        </w:rPr>
        <w:lastRenderedPageBreak/>
        <w:t>Art. 1</w:t>
      </w:r>
      <w:r w:rsidR="004A3869" w:rsidRPr="004A3869">
        <w:rPr>
          <w:rFonts w:ascii="Bookman Old Style" w:hAnsi="Bookman Old Style"/>
          <w:bCs/>
          <w:sz w:val="22"/>
          <w:szCs w:val="22"/>
        </w:rPr>
        <w:t>2</w:t>
      </w:r>
      <w:r w:rsidRPr="004A3869">
        <w:rPr>
          <w:rFonts w:ascii="Bookman Old Style" w:hAnsi="Bookman Old Style"/>
          <w:bCs/>
          <w:sz w:val="22"/>
          <w:szCs w:val="22"/>
        </w:rPr>
        <w:t xml:space="preserve">. </w:t>
      </w:r>
      <w:r w:rsidRPr="004A3869">
        <w:rPr>
          <w:rFonts w:ascii="Bookman Old Style" w:hAnsi="Bookman Old Style"/>
          <w:sz w:val="22"/>
          <w:szCs w:val="22"/>
        </w:rPr>
        <w:t xml:space="preserve">De acordo com a legislação vigente o reconhecimento Federal permite, ainda, alterar prazos processuais (CPC - Lei nº 13.105/15), dentre outros benefícios que poderão ser requeridos judicialmente. </w:t>
      </w:r>
    </w:p>
    <w:p w:rsidR="00602C79" w:rsidRPr="004A3869" w:rsidRDefault="004A3869" w:rsidP="004A3869">
      <w:pPr>
        <w:pStyle w:val="Corpodetexto"/>
        <w:spacing w:before="240" w:after="120" w:line="276" w:lineRule="auto"/>
        <w:ind w:firstLine="1701"/>
        <w:jc w:val="both"/>
        <w:rPr>
          <w:rFonts w:ascii="Bookman Old Style" w:hAnsi="Bookman Old Style"/>
          <w:sz w:val="22"/>
          <w:szCs w:val="22"/>
        </w:rPr>
      </w:pPr>
      <w:r w:rsidRPr="004A3869">
        <w:rPr>
          <w:rFonts w:ascii="Bookman Old Style" w:hAnsi="Bookman Old Style"/>
          <w:sz w:val="22"/>
          <w:szCs w:val="22"/>
        </w:rPr>
        <w:t>A</w:t>
      </w:r>
      <w:r w:rsidR="00602C79" w:rsidRPr="004A3869">
        <w:rPr>
          <w:rFonts w:ascii="Bookman Old Style" w:hAnsi="Bookman Old Style"/>
          <w:bCs/>
          <w:sz w:val="22"/>
          <w:szCs w:val="22"/>
        </w:rPr>
        <w:t>rt. 1</w:t>
      </w:r>
      <w:r w:rsidRPr="004A3869">
        <w:rPr>
          <w:rFonts w:ascii="Bookman Old Style" w:hAnsi="Bookman Old Style"/>
          <w:bCs/>
          <w:sz w:val="22"/>
          <w:szCs w:val="22"/>
        </w:rPr>
        <w:t>3</w:t>
      </w:r>
      <w:r w:rsidR="00602C79" w:rsidRPr="004A3869">
        <w:rPr>
          <w:rFonts w:ascii="Bookman Old Style" w:hAnsi="Bookman Old Style"/>
          <w:bCs/>
          <w:sz w:val="22"/>
          <w:szCs w:val="22"/>
        </w:rPr>
        <w:t>.</w:t>
      </w:r>
      <w:r w:rsidR="00602C79" w:rsidRPr="004A3869">
        <w:rPr>
          <w:rFonts w:ascii="Bookman Old Style" w:hAnsi="Bookman Old Style"/>
          <w:b/>
          <w:bCs/>
          <w:sz w:val="22"/>
          <w:szCs w:val="22"/>
        </w:rPr>
        <w:t xml:space="preserve"> </w:t>
      </w:r>
      <w:r w:rsidR="00602C79" w:rsidRPr="004A3869">
        <w:rPr>
          <w:rFonts w:ascii="Bookman Old Style" w:hAnsi="Bookman Old Style"/>
          <w:sz w:val="22"/>
          <w:szCs w:val="22"/>
        </w:rPr>
        <w:t>Fica instituída uma comissão de acompanhamento das perdas e danos, formada por representantes dos produtores dos setores da agropecuária, dos serviços de assistência privada, das cooperativas, e dos seguintes órgãos e entidades: Secretaria Municipal da Agricultura, Defesa Civil, Conselho Municipal d</w:t>
      </w:r>
      <w:r w:rsidRPr="004A3869">
        <w:rPr>
          <w:rFonts w:ascii="Bookman Old Style" w:hAnsi="Bookman Old Style"/>
          <w:sz w:val="22"/>
          <w:szCs w:val="22"/>
        </w:rPr>
        <w:t>e Proteção da</w:t>
      </w:r>
      <w:r w:rsidR="00602C79" w:rsidRPr="004A3869">
        <w:rPr>
          <w:rFonts w:ascii="Bookman Old Style" w:hAnsi="Bookman Old Style"/>
          <w:sz w:val="22"/>
          <w:szCs w:val="22"/>
        </w:rPr>
        <w:t xml:space="preserve"> Defesa Civil, e do Conselho Municipal de Agricultura, que deverão avaliar as condições das lavouras e da pecuária local.</w:t>
      </w:r>
    </w:p>
    <w:p w:rsidR="00D13974" w:rsidRPr="004A3869" w:rsidRDefault="004A3869" w:rsidP="00602C79">
      <w:pPr>
        <w:pStyle w:val="Corpodetexto"/>
        <w:spacing w:before="240" w:after="120" w:line="276" w:lineRule="auto"/>
        <w:ind w:firstLine="1701"/>
        <w:jc w:val="both"/>
        <w:rPr>
          <w:rFonts w:ascii="Bookman Old Style" w:hAnsi="Bookman Old Style"/>
          <w:color w:val="000000" w:themeColor="text1"/>
          <w:sz w:val="22"/>
          <w:szCs w:val="22"/>
        </w:rPr>
      </w:pPr>
      <w:r w:rsidRPr="004A3869">
        <w:rPr>
          <w:rFonts w:ascii="Bookman Old Style" w:hAnsi="Bookman Old Style"/>
          <w:color w:val="000000" w:themeColor="text1"/>
          <w:sz w:val="22"/>
          <w:szCs w:val="22"/>
        </w:rPr>
        <w:t>Art. 14.</w:t>
      </w:r>
      <w:r w:rsidR="00D13974" w:rsidRPr="004A3869">
        <w:rPr>
          <w:rFonts w:ascii="Bookman Old Style" w:hAnsi="Bookman Old Style"/>
          <w:color w:val="000000" w:themeColor="text1"/>
          <w:sz w:val="22"/>
          <w:szCs w:val="22"/>
        </w:rPr>
        <w:t xml:space="preserve"> Este Decreto entra em </w:t>
      </w:r>
      <w:r w:rsidR="00D13974" w:rsidRPr="004A3869">
        <w:rPr>
          <w:rFonts w:ascii="Bookman Old Style" w:hAnsi="Bookman Old Style"/>
          <w:color w:val="000000" w:themeColor="text1"/>
          <w:sz w:val="22"/>
          <w:szCs w:val="22"/>
        </w:rPr>
        <w:t xml:space="preserve">vigor na data de sua publicação, devendo viger pelo período de </w:t>
      </w:r>
      <w:r w:rsidRPr="004A3869">
        <w:rPr>
          <w:rFonts w:ascii="Bookman Old Style" w:hAnsi="Bookman Old Style"/>
          <w:color w:val="000000" w:themeColor="text1"/>
          <w:sz w:val="22"/>
          <w:szCs w:val="22"/>
        </w:rPr>
        <w:t xml:space="preserve">180 </w:t>
      </w:r>
      <w:r w:rsidR="00D13974" w:rsidRPr="004A3869">
        <w:rPr>
          <w:rFonts w:ascii="Bookman Old Style" w:hAnsi="Bookman Old Style"/>
          <w:color w:val="000000" w:themeColor="text1"/>
          <w:sz w:val="22"/>
          <w:szCs w:val="22"/>
        </w:rPr>
        <w:t>dias</w:t>
      </w:r>
      <w:r w:rsidRPr="004A3869">
        <w:rPr>
          <w:rFonts w:ascii="Bookman Old Style" w:hAnsi="Bookman Old Style"/>
          <w:color w:val="000000" w:themeColor="text1"/>
          <w:sz w:val="22"/>
          <w:szCs w:val="22"/>
        </w:rPr>
        <w:t>.</w:t>
      </w:r>
    </w:p>
    <w:p w:rsidR="00D13974" w:rsidRDefault="00D13974" w:rsidP="00602C79">
      <w:pPr>
        <w:pStyle w:val="Corpodetexto"/>
        <w:spacing w:before="240" w:line="276" w:lineRule="auto"/>
        <w:jc w:val="both"/>
        <w:rPr>
          <w:rFonts w:ascii="Bookman Old Style" w:hAnsi="Bookman Old Style"/>
          <w:b/>
          <w:color w:val="000000" w:themeColor="text1"/>
          <w:sz w:val="22"/>
          <w:szCs w:val="22"/>
        </w:rPr>
      </w:pPr>
      <w:r w:rsidRPr="004A3869">
        <w:rPr>
          <w:rFonts w:ascii="Bookman Old Style" w:hAnsi="Bookman Old Style"/>
          <w:b/>
          <w:color w:val="000000" w:themeColor="text1"/>
          <w:sz w:val="22"/>
          <w:szCs w:val="22"/>
        </w:rPr>
        <w:t>REGISTRE-SE,               PUBLIQUE-SE,                CUMPRA-SE.</w:t>
      </w:r>
    </w:p>
    <w:p w:rsidR="004A3869" w:rsidRPr="004A3869" w:rsidRDefault="004A3869" w:rsidP="00602C79">
      <w:pPr>
        <w:pStyle w:val="Corpodetexto"/>
        <w:spacing w:before="240" w:line="276" w:lineRule="auto"/>
        <w:jc w:val="both"/>
        <w:rPr>
          <w:rFonts w:ascii="Bookman Old Style" w:hAnsi="Bookman Old Style"/>
          <w:b/>
          <w:color w:val="000000" w:themeColor="text1"/>
          <w:sz w:val="22"/>
          <w:szCs w:val="22"/>
        </w:rPr>
      </w:pPr>
    </w:p>
    <w:p w:rsidR="00D13974" w:rsidRPr="004A3869" w:rsidRDefault="00D13974" w:rsidP="00602C79">
      <w:pPr>
        <w:ind w:firstLine="1701"/>
        <w:jc w:val="both"/>
        <w:rPr>
          <w:rFonts w:ascii="Bookman Old Style" w:hAnsi="Bookman Old Style"/>
          <w:sz w:val="22"/>
          <w:szCs w:val="22"/>
        </w:rPr>
      </w:pPr>
      <w:r w:rsidRPr="004A3869">
        <w:rPr>
          <w:rFonts w:ascii="Bookman Old Style" w:hAnsi="Bookman Old Style"/>
          <w:sz w:val="22"/>
          <w:szCs w:val="22"/>
        </w:rPr>
        <w:t>Município de Papanduva, 0</w:t>
      </w:r>
      <w:r w:rsidR="004A3869">
        <w:rPr>
          <w:rFonts w:ascii="Bookman Old Style" w:hAnsi="Bookman Old Style"/>
          <w:sz w:val="22"/>
          <w:szCs w:val="22"/>
        </w:rPr>
        <w:t>8</w:t>
      </w:r>
      <w:bookmarkStart w:id="0" w:name="_GoBack"/>
      <w:bookmarkEnd w:id="0"/>
      <w:r w:rsidRPr="004A3869">
        <w:rPr>
          <w:rFonts w:ascii="Bookman Old Style" w:hAnsi="Bookman Old Style"/>
          <w:sz w:val="22"/>
          <w:szCs w:val="22"/>
        </w:rPr>
        <w:t xml:space="preserve"> de maio de 2020.</w:t>
      </w:r>
    </w:p>
    <w:p w:rsidR="00D13974" w:rsidRPr="004A3869" w:rsidRDefault="00D13974" w:rsidP="00602C79">
      <w:pPr>
        <w:ind w:firstLine="1701"/>
        <w:jc w:val="both"/>
        <w:rPr>
          <w:rFonts w:ascii="Bookman Old Style" w:hAnsi="Bookman Old Style"/>
          <w:sz w:val="22"/>
          <w:szCs w:val="22"/>
        </w:rPr>
      </w:pPr>
    </w:p>
    <w:p w:rsidR="00D13974" w:rsidRPr="004A3869" w:rsidRDefault="00D13974" w:rsidP="00602C79">
      <w:pPr>
        <w:pStyle w:val="SemEspaamento"/>
        <w:jc w:val="both"/>
        <w:rPr>
          <w:rFonts w:ascii="Bookman Old Style" w:hAnsi="Bookman Old Style"/>
        </w:rPr>
      </w:pPr>
    </w:p>
    <w:p w:rsidR="00D13974" w:rsidRPr="004A3869" w:rsidRDefault="00D13974" w:rsidP="004A3869">
      <w:pPr>
        <w:pStyle w:val="SemEspaamento"/>
        <w:jc w:val="center"/>
        <w:rPr>
          <w:rFonts w:ascii="Bookman Old Style" w:hAnsi="Bookman Old Style"/>
        </w:rPr>
      </w:pPr>
      <w:r w:rsidRPr="004A3869">
        <w:rPr>
          <w:rFonts w:ascii="Bookman Old Style" w:hAnsi="Bookman Old Style"/>
        </w:rPr>
        <w:t xml:space="preserve">Luiz Henrique </w:t>
      </w:r>
      <w:proofErr w:type="spellStart"/>
      <w:r w:rsidRPr="004A3869">
        <w:rPr>
          <w:rFonts w:ascii="Bookman Old Style" w:hAnsi="Bookman Old Style"/>
        </w:rPr>
        <w:t>Saliba</w:t>
      </w:r>
      <w:proofErr w:type="spellEnd"/>
    </w:p>
    <w:p w:rsidR="00D13974" w:rsidRPr="004A3869" w:rsidRDefault="00D13974" w:rsidP="004A3869">
      <w:pPr>
        <w:pStyle w:val="SemEspaamento"/>
        <w:jc w:val="center"/>
        <w:rPr>
          <w:rFonts w:ascii="Bookman Old Style" w:hAnsi="Bookman Old Style"/>
          <w:color w:val="FF0000"/>
        </w:rPr>
      </w:pPr>
      <w:r w:rsidRPr="004A3869">
        <w:rPr>
          <w:rFonts w:ascii="Bookman Old Style" w:hAnsi="Bookman Old Style"/>
        </w:rPr>
        <w:t>Prefeito Municipal</w:t>
      </w:r>
    </w:p>
    <w:p w:rsidR="00D13974" w:rsidRPr="004A3869" w:rsidRDefault="00D13974" w:rsidP="00602C79">
      <w:pPr>
        <w:spacing w:after="240"/>
        <w:jc w:val="both"/>
        <w:rPr>
          <w:rFonts w:ascii="Bookman Old Style" w:hAnsi="Bookman Old Style"/>
          <w:color w:val="000000" w:themeColor="text1"/>
          <w:sz w:val="22"/>
          <w:szCs w:val="22"/>
        </w:rPr>
      </w:pPr>
    </w:p>
    <w:p w:rsidR="00D13974" w:rsidRPr="004A3869" w:rsidRDefault="00D13974" w:rsidP="00602C79">
      <w:pPr>
        <w:tabs>
          <w:tab w:val="left" w:pos="6630"/>
          <w:tab w:val="center" w:pos="9118"/>
        </w:tabs>
        <w:ind w:left="3969"/>
        <w:jc w:val="both"/>
        <w:rPr>
          <w:rFonts w:ascii="Bookman Old Style" w:hAnsi="Bookman Old Style" w:cs="Courier New"/>
          <w:sz w:val="18"/>
          <w:szCs w:val="18"/>
        </w:rPr>
      </w:pPr>
      <w:r w:rsidRPr="004A3869">
        <w:rPr>
          <w:rFonts w:ascii="Bookman Old Style" w:hAnsi="Bookman Old Style" w:cs="Courier New"/>
          <w:sz w:val="18"/>
          <w:szCs w:val="18"/>
        </w:rPr>
        <w:t xml:space="preserve">Este Decreto foi registrado na Secretaria da Administração e publicado no átrio – mural de publicações desta Prefeitura Municipal, e no site </w:t>
      </w:r>
      <w:hyperlink r:id="rId5" w:history="1">
        <w:r w:rsidRPr="004A3869">
          <w:rPr>
            <w:rStyle w:val="Hyperlink"/>
            <w:rFonts w:ascii="Bookman Old Style" w:hAnsi="Bookman Old Style" w:cs="Courier New"/>
            <w:sz w:val="18"/>
            <w:szCs w:val="18"/>
          </w:rPr>
          <w:t>www.diariomunicipal.sc.gov.br</w:t>
        </w:r>
      </w:hyperlink>
      <w:r w:rsidRPr="004A3869">
        <w:rPr>
          <w:rFonts w:ascii="Bookman Old Style" w:hAnsi="Bookman Old Style" w:cs="Courier New"/>
          <w:sz w:val="18"/>
          <w:szCs w:val="18"/>
        </w:rPr>
        <w:t>, na mesma data supra.</w:t>
      </w:r>
    </w:p>
    <w:p w:rsidR="00D13974" w:rsidRPr="004A3869" w:rsidRDefault="00D13974" w:rsidP="00602C79">
      <w:pPr>
        <w:pStyle w:val="SemEspaamento"/>
        <w:ind w:left="3402"/>
        <w:jc w:val="both"/>
        <w:rPr>
          <w:rFonts w:ascii="Bookman Old Style" w:hAnsi="Bookman Old Style"/>
          <w:sz w:val="18"/>
          <w:szCs w:val="18"/>
        </w:rPr>
      </w:pPr>
    </w:p>
    <w:p w:rsidR="00D13974" w:rsidRPr="004A3869" w:rsidRDefault="00D13974" w:rsidP="004A3869">
      <w:pPr>
        <w:pStyle w:val="SemEspaamento"/>
        <w:ind w:left="3402"/>
        <w:jc w:val="center"/>
        <w:rPr>
          <w:rFonts w:ascii="Bookman Old Style" w:hAnsi="Bookman Old Style"/>
          <w:sz w:val="18"/>
          <w:szCs w:val="18"/>
        </w:rPr>
      </w:pPr>
      <w:r w:rsidRPr="004A3869">
        <w:rPr>
          <w:rFonts w:ascii="Bookman Old Style" w:hAnsi="Bookman Old Style"/>
          <w:sz w:val="18"/>
          <w:szCs w:val="18"/>
        </w:rPr>
        <w:t xml:space="preserve">Estela Mari </w:t>
      </w:r>
      <w:proofErr w:type="spellStart"/>
      <w:r w:rsidRPr="004A3869">
        <w:rPr>
          <w:rFonts w:ascii="Bookman Old Style" w:hAnsi="Bookman Old Style"/>
          <w:sz w:val="18"/>
          <w:szCs w:val="18"/>
        </w:rPr>
        <w:t>Ferens</w:t>
      </w:r>
      <w:proofErr w:type="spellEnd"/>
    </w:p>
    <w:p w:rsidR="00D13974" w:rsidRPr="004A3869" w:rsidRDefault="00D13974" w:rsidP="004A3869">
      <w:pPr>
        <w:pStyle w:val="SemEspaamento"/>
        <w:ind w:left="3402"/>
        <w:jc w:val="center"/>
        <w:rPr>
          <w:rFonts w:ascii="Bookman Old Style" w:hAnsi="Bookman Old Style"/>
          <w:sz w:val="18"/>
          <w:szCs w:val="18"/>
        </w:rPr>
      </w:pPr>
      <w:r w:rsidRPr="004A3869">
        <w:rPr>
          <w:rFonts w:ascii="Bookman Old Style" w:eastAsia="Lucida Sans Unicode" w:hAnsi="Bookman Old Style"/>
          <w:bCs/>
          <w:sz w:val="18"/>
          <w:szCs w:val="18"/>
        </w:rPr>
        <w:t>Administradora</w:t>
      </w:r>
    </w:p>
    <w:sectPr w:rsidR="00D13974" w:rsidRPr="004A3869" w:rsidSect="00D13974">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74"/>
    <w:rsid w:val="00382FF2"/>
    <w:rsid w:val="00387674"/>
    <w:rsid w:val="004A3869"/>
    <w:rsid w:val="00602C79"/>
    <w:rsid w:val="006E1F68"/>
    <w:rsid w:val="00D13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974"/>
    <w:pPr>
      <w:suppressAutoHyphens/>
      <w:autoSpaceDN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13974"/>
    <w:pPr>
      <w:tabs>
        <w:tab w:val="center" w:pos="4419"/>
        <w:tab w:val="right" w:pos="8838"/>
      </w:tabs>
      <w:ind w:firstLine="709"/>
      <w:jc w:val="both"/>
    </w:pPr>
    <w:rPr>
      <w:rFonts w:ascii="Arial" w:hAnsi="Arial"/>
    </w:rPr>
  </w:style>
  <w:style w:type="character" w:customStyle="1" w:styleId="CabealhoChar">
    <w:name w:val="Cabeçalho Char"/>
    <w:basedOn w:val="Fontepargpadro"/>
    <w:link w:val="Cabealho"/>
    <w:rsid w:val="00D13974"/>
    <w:rPr>
      <w:rFonts w:ascii="Arial" w:eastAsia="Times New Roman" w:hAnsi="Arial" w:cs="Times New Roman"/>
      <w:sz w:val="20"/>
      <w:szCs w:val="20"/>
      <w:lang w:eastAsia="pt-BR"/>
    </w:rPr>
  </w:style>
  <w:style w:type="paragraph" w:styleId="Corpodetexto">
    <w:name w:val="Body Text"/>
    <w:basedOn w:val="Normal"/>
    <w:link w:val="CorpodetextoChar"/>
    <w:rsid w:val="00D13974"/>
    <w:rPr>
      <w:sz w:val="24"/>
    </w:rPr>
  </w:style>
  <w:style w:type="character" w:customStyle="1" w:styleId="CorpodetextoChar">
    <w:name w:val="Corpo de texto Char"/>
    <w:basedOn w:val="Fontepargpadro"/>
    <w:link w:val="Corpodetexto"/>
    <w:rsid w:val="00D1397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13974"/>
    <w:pPr>
      <w:ind w:left="4248"/>
    </w:pPr>
    <w:rPr>
      <w:sz w:val="28"/>
    </w:rPr>
  </w:style>
  <w:style w:type="character" w:customStyle="1" w:styleId="Recuodecorpodetexto2Char">
    <w:name w:val="Recuo de corpo de texto 2 Char"/>
    <w:basedOn w:val="Fontepargpadro"/>
    <w:link w:val="Recuodecorpodetexto2"/>
    <w:rsid w:val="00D13974"/>
    <w:rPr>
      <w:rFonts w:ascii="Times New Roman" w:eastAsia="Times New Roman" w:hAnsi="Times New Roman" w:cs="Times New Roman"/>
      <w:sz w:val="28"/>
      <w:szCs w:val="20"/>
      <w:lang w:eastAsia="pt-BR"/>
    </w:rPr>
  </w:style>
  <w:style w:type="paragraph" w:styleId="Ttulo">
    <w:name w:val="Title"/>
    <w:basedOn w:val="Normal"/>
    <w:link w:val="TtuloChar"/>
    <w:rsid w:val="00D13974"/>
    <w:pPr>
      <w:jc w:val="center"/>
    </w:pPr>
    <w:rPr>
      <w:b/>
      <w:sz w:val="24"/>
    </w:rPr>
  </w:style>
  <w:style w:type="character" w:customStyle="1" w:styleId="TtuloChar">
    <w:name w:val="Título Char"/>
    <w:basedOn w:val="Fontepargpadro"/>
    <w:link w:val="Ttulo"/>
    <w:rsid w:val="00D13974"/>
    <w:rPr>
      <w:rFonts w:ascii="Times New Roman" w:eastAsia="Times New Roman" w:hAnsi="Times New Roman" w:cs="Times New Roman"/>
      <w:b/>
      <w:sz w:val="24"/>
      <w:szCs w:val="20"/>
      <w:lang w:eastAsia="pt-BR"/>
    </w:rPr>
  </w:style>
  <w:style w:type="paragraph" w:styleId="SemEspaamento">
    <w:name w:val="No Spacing"/>
    <w:uiPriority w:val="1"/>
    <w:qFormat/>
    <w:rsid w:val="00D13974"/>
    <w:pPr>
      <w:spacing w:after="0" w:line="240" w:lineRule="auto"/>
    </w:pPr>
    <w:rPr>
      <w:rFonts w:ascii="Calibri" w:eastAsia="Calibri" w:hAnsi="Calibri" w:cs="Calibri"/>
      <w:lang w:eastAsia="pt-BR"/>
    </w:rPr>
  </w:style>
  <w:style w:type="character" w:styleId="Hyperlink">
    <w:name w:val="Hyperlink"/>
    <w:uiPriority w:val="99"/>
    <w:unhideWhenUsed/>
    <w:rsid w:val="00D13974"/>
    <w:rPr>
      <w:color w:val="0000FF"/>
      <w:u w:val="single"/>
    </w:rPr>
  </w:style>
  <w:style w:type="paragraph" w:customStyle="1" w:styleId="Default">
    <w:name w:val="Default"/>
    <w:rsid w:val="00602C79"/>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974"/>
    <w:pPr>
      <w:suppressAutoHyphens/>
      <w:autoSpaceDN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13974"/>
    <w:pPr>
      <w:tabs>
        <w:tab w:val="center" w:pos="4419"/>
        <w:tab w:val="right" w:pos="8838"/>
      </w:tabs>
      <w:ind w:firstLine="709"/>
      <w:jc w:val="both"/>
    </w:pPr>
    <w:rPr>
      <w:rFonts w:ascii="Arial" w:hAnsi="Arial"/>
    </w:rPr>
  </w:style>
  <w:style w:type="character" w:customStyle="1" w:styleId="CabealhoChar">
    <w:name w:val="Cabeçalho Char"/>
    <w:basedOn w:val="Fontepargpadro"/>
    <w:link w:val="Cabealho"/>
    <w:rsid w:val="00D13974"/>
    <w:rPr>
      <w:rFonts w:ascii="Arial" w:eastAsia="Times New Roman" w:hAnsi="Arial" w:cs="Times New Roman"/>
      <w:sz w:val="20"/>
      <w:szCs w:val="20"/>
      <w:lang w:eastAsia="pt-BR"/>
    </w:rPr>
  </w:style>
  <w:style w:type="paragraph" w:styleId="Corpodetexto">
    <w:name w:val="Body Text"/>
    <w:basedOn w:val="Normal"/>
    <w:link w:val="CorpodetextoChar"/>
    <w:rsid w:val="00D13974"/>
    <w:rPr>
      <w:sz w:val="24"/>
    </w:rPr>
  </w:style>
  <w:style w:type="character" w:customStyle="1" w:styleId="CorpodetextoChar">
    <w:name w:val="Corpo de texto Char"/>
    <w:basedOn w:val="Fontepargpadro"/>
    <w:link w:val="Corpodetexto"/>
    <w:rsid w:val="00D1397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13974"/>
    <w:pPr>
      <w:ind w:left="4248"/>
    </w:pPr>
    <w:rPr>
      <w:sz w:val="28"/>
    </w:rPr>
  </w:style>
  <w:style w:type="character" w:customStyle="1" w:styleId="Recuodecorpodetexto2Char">
    <w:name w:val="Recuo de corpo de texto 2 Char"/>
    <w:basedOn w:val="Fontepargpadro"/>
    <w:link w:val="Recuodecorpodetexto2"/>
    <w:rsid w:val="00D13974"/>
    <w:rPr>
      <w:rFonts w:ascii="Times New Roman" w:eastAsia="Times New Roman" w:hAnsi="Times New Roman" w:cs="Times New Roman"/>
      <w:sz w:val="28"/>
      <w:szCs w:val="20"/>
      <w:lang w:eastAsia="pt-BR"/>
    </w:rPr>
  </w:style>
  <w:style w:type="paragraph" w:styleId="Ttulo">
    <w:name w:val="Title"/>
    <w:basedOn w:val="Normal"/>
    <w:link w:val="TtuloChar"/>
    <w:rsid w:val="00D13974"/>
    <w:pPr>
      <w:jc w:val="center"/>
    </w:pPr>
    <w:rPr>
      <w:b/>
      <w:sz w:val="24"/>
    </w:rPr>
  </w:style>
  <w:style w:type="character" w:customStyle="1" w:styleId="TtuloChar">
    <w:name w:val="Título Char"/>
    <w:basedOn w:val="Fontepargpadro"/>
    <w:link w:val="Ttulo"/>
    <w:rsid w:val="00D13974"/>
    <w:rPr>
      <w:rFonts w:ascii="Times New Roman" w:eastAsia="Times New Roman" w:hAnsi="Times New Roman" w:cs="Times New Roman"/>
      <w:b/>
      <w:sz w:val="24"/>
      <w:szCs w:val="20"/>
      <w:lang w:eastAsia="pt-BR"/>
    </w:rPr>
  </w:style>
  <w:style w:type="paragraph" w:styleId="SemEspaamento">
    <w:name w:val="No Spacing"/>
    <w:uiPriority w:val="1"/>
    <w:qFormat/>
    <w:rsid w:val="00D13974"/>
    <w:pPr>
      <w:spacing w:after="0" w:line="240" w:lineRule="auto"/>
    </w:pPr>
    <w:rPr>
      <w:rFonts w:ascii="Calibri" w:eastAsia="Calibri" w:hAnsi="Calibri" w:cs="Calibri"/>
      <w:lang w:eastAsia="pt-BR"/>
    </w:rPr>
  </w:style>
  <w:style w:type="character" w:styleId="Hyperlink">
    <w:name w:val="Hyperlink"/>
    <w:uiPriority w:val="99"/>
    <w:unhideWhenUsed/>
    <w:rsid w:val="00D13974"/>
    <w:rPr>
      <w:color w:val="0000FF"/>
      <w:u w:val="single"/>
    </w:rPr>
  </w:style>
  <w:style w:type="paragraph" w:customStyle="1" w:styleId="Default">
    <w:name w:val="Default"/>
    <w:rsid w:val="00602C79"/>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riomunicipal.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1215</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Estela</cp:lastModifiedBy>
  <cp:revision>1</cp:revision>
  <dcterms:created xsi:type="dcterms:W3CDTF">2020-05-08T12:38:00Z</dcterms:created>
  <dcterms:modified xsi:type="dcterms:W3CDTF">2020-05-08T13:25:00Z</dcterms:modified>
</cp:coreProperties>
</file>